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35D5" w14:textId="77777777" w:rsidR="00A724C1" w:rsidRDefault="00A724C1" w:rsidP="00395D16">
      <w:pPr>
        <w:pStyle w:val="Header"/>
        <w:contextualSpacing/>
        <w:jc w:val="center"/>
        <w:rPr>
          <w:noProof/>
        </w:rPr>
      </w:pPr>
    </w:p>
    <w:p w14:paraId="0045EEC5" w14:textId="77777777" w:rsidR="00395D16" w:rsidRPr="000544F9" w:rsidRDefault="00395D16" w:rsidP="00006C55">
      <w:pPr>
        <w:pStyle w:val="Header"/>
        <w:contextualSpacing/>
        <w:jc w:val="center"/>
        <w:rPr>
          <w:b/>
          <w:color w:val="215E99" w:themeColor="text2" w:themeTint="BF"/>
          <w:sz w:val="40"/>
          <w:szCs w:val="40"/>
        </w:rPr>
      </w:pPr>
      <w:r w:rsidRPr="000544F9">
        <w:rPr>
          <w:noProof/>
        </w:rPr>
        <w:drawing>
          <wp:anchor distT="0" distB="0" distL="114300" distR="114300" simplePos="0" relativeHeight="251659264" behindDoc="0" locked="0" layoutInCell="1" allowOverlap="0" wp14:anchorId="0E36BA19" wp14:editId="648E0F0C">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4F9">
        <w:rPr>
          <w:b/>
          <w:color w:val="215E99" w:themeColor="text2" w:themeTint="BF"/>
          <w:sz w:val="40"/>
          <w:szCs w:val="40"/>
        </w:rPr>
        <w:t>Chelmondiston Parish Council</w:t>
      </w:r>
    </w:p>
    <w:p w14:paraId="15E5AC7F" w14:textId="77777777" w:rsidR="00395D16" w:rsidRPr="000544F9" w:rsidRDefault="00395D16" w:rsidP="00006C55">
      <w:pPr>
        <w:pStyle w:val="Header"/>
        <w:jc w:val="center"/>
      </w:pPr>
      <w:r w:rsidRPr="000544F9">
        <w:t>The Village Hall, Main Road, Chelmondiston IP9 1DX</w:t>
      </w:r>
    </w:p>
    <w:p w14:paraId="27174F11" w14:textId="77777777" w:rsidR="00395D16" w:rsidRPr="000544F9" w:rsidRDefault="00395D16" w:rsidP="00006C55">
      <w:pPr>
        <w:pStyle w:val="Header"/>
        <w:contextualSpacing/>
        <w:jc w:val="center"/>
      </w:pPr>
      <w:r w:rsidRPr="000544F9">
        <w:t>Chairman: Cllr Rosie Kirkup</w:t>
      </w:r>
    </w:p>
    <w:p w14:paraId="44411998" w14:textId="77777777" w:rsidR="000654CD" w:rsidRPr="000F5786" w:rsidRDefault="00395D16" w:rsidP="00006C55">
      <w:pPr>
        <w:pStyle w:val="NoSpacing"/>
        <w:jc w:val="center"/>
        <w:rPr>
          <w:color w:val="FF0000"/>
        </w:rPr>
      </w:pPr>
      <w:r w:rsidRPr="000544F9">
        <w:t xml:space="preserve">Parish Clerk: </w:t>
      </w:r>
      <w:r w:rsidR="000F5786">
        <w:tab/>
      </w:r>
      <w:r w:rsidRPr="000544F9">
        <w:t xml:space="preserve">Ms Katie Davies e-mail: </w:t>
      </w:r>
      <w:hyperlink r:id="rId8" w:history="1">
        <w:r w:rsidRPr="00C6632E">
          <w:rPr>
            <w:rStyle w:val="Hyperlink"/>
            <w:b/>
            <w:bCs/>
            <w:color w:val="215E99" w:themeColor="text2" w:themeTint="BF"/>
          </w:rPr>
          <w:t>clerk@chelmondiston-pc.gov</w:t>
        </w:r>
      </w:hyperlink>
      <w:r w:rsidR="000F5786" w:rsidRPr="00C6632E">
        <w:rPr>
          <w:b/>
          <w:bCs/>
          <w:color w:val="215E99" w:themeColor="text2" w:themeTint="BF"/>
          <w:u w:val="single"/>
        </w:rPr>
        <w:t>.uk</w:t>
      </w:r>
    </w:p>
    <w:p w14:paraId="107FC725" w14:textId="77777777" w:rsidR="002C6B31" w:rsidRPr="002C6B31" w:rsidRDefault="002C6B31" w:rsidP="002C6B31">
      <w:pPr>
        <w:pStyle w:val="NoSpacing"/>
        <w:rPr>
          <w:sz w:val="18"/>
          <w:szCs w:val="18"/>
        </w:rPr>
      </w:pPr>
    </w:p>
    <w:p w14:paraId="110791A3" w14:textId="77777777" w:rsidR="009C7839" w:rsidRPr="002C6B31" w:rsidRDefault="009C7839" w:rsidP="002C6B31">
      <w:pPr>
        <w:pStyle w:val="NoSpacing"/>
        <w:jc w:val="center"/>
        <w:rPr>
          <w:b/>
          <w:bCs/>
          <w:color w:val="215E99" w:themeColor="text2" w:themeTint="BF"/>
          <w:sz w:val="36"/>
          <w:szCs w:val="36"/>
          <w:u w:val="single"/>
        </w:rPr>
      </w:pPr>
      <w:r w:rsidRPr="002C6B31">
        <w:rPr>
          <w:b/>
          <w:bCs/>
          <w:color w:val="215E99" w:themeColor="text2" w:themeTint="BF"/>
          <w:sz w:val="36"/>
          <w:szCs w:val="36"/>
          <w:u w:val="single"/>
        </w:rPr>
        <w:t>Minutes</w:t>
      </w:r>
    </w:p>
    <w:p w14:paraId="6A6AE0B8" w14:textId="77777777" w:rsidR="009C7839" w:rsidRPr="00045260" w:rsidRDefault="00B24393" w:rsidP="00395D16">
      <w:pPr>
        <w:spacing w:line="240" w:lineRule="auto"/>
        <w:jc w:val="center"/>
        <w:rPr>
          <w:rFonts w:ascii="Candara" w:hAnsi="Candara" w:cs="Arial"/>
        </w:rPr>
      </w:pPr>
      <w:r>
        <w:rPr>
          <w:rFonts w:ascii="Candara" w:hAnsi="Candara" w:cs="Arial"/>
        </w:rPr>
        <w:t xml:space="preserve">Of the </w:t>
      </w:r>
      <w:r w:rsidR="009C7839" w:rsidRPr="00045260">
        <w:rPr>
          <w:rFonts w:ascii="Candara" w:hAnsi="Candara" w:cs="Arial"/>
        </w:rPr>
        <w:t xml:space="preserve">Meeting of </w:t>
      </w:r>
      <w:r w:rsidR="009C7839" w:rsidRPr="00045260">
        <w:rPr>
          <w:rFonts w:ascii="Candara" w:hAnsi="Candara" w:cs="Arial"/>
          <w:b/>
        </w:rPr>
        <w:t>CHELMONDISTON PARISH COUNCIL</w:t>
      </w:r>
      <w:r w:rsidR="009C7839" w:rsidRPr="00045260">
        <w:rPr>
          <w:rFonts w:ascii="Candara" w:hAnsi="Candara" w:cs="Arial"/>
        </w:rPr>
        <w:t xml:space="preserve"> held in THE VILLAGE HALL</w:t>
      </w:r>
    </w:p>
    <w:p w14:paraId="213BF020" w14:textId="757F997C" w:rsidR="00771D77" w:rsidRPr="00045260" w:rsidRDefault="009C7839" w:rsidP="008E174B">
      <w:pPr>
        <w:spacing w:line="240" w:lineRule="auto"/>
        <w:jc w:val="center"/>
        <w:rPr>
          <w:rFonts w:ascii="Candara" w:hAnsi="Candara" w:cs="Arial"/>
          <w:b/>
        </w:rPr>
      </w:pPr>
      <w:r w:rsidRPr="00045260">
        <w:rPr>
          <w:rFonts w:ascii="Candara" w:hAnsi="Candara" w:cs="Arial"/>
        </w:rPr>
        <w:t xml:space="preserve">on </w:t>
      </w:r>
      <w:r w:rsidRPr="00045260">
        <w:rPr>
          <w:rFonts w:ascii="Candara" w:hAnsi="Candara" w:cs="Arial"/>
          <w:b/>
        </w:rPr>
        <w:t>TUESDAY the</w:t>
      </w:r>
      <w:r w:rsidR="003C1BF8">
        <w:rPr>
          <w:rFonts w:ascii="Candara" w:hAnsi="Candara" w:cs="Arial"/>
          <w:b/>
        </w:rPr>
        <w:t xml:space="preserve"> </w:t>
      </w:r>
      <w:r w:rsidR="00F60A1E">
        <w:rPr>
          <w:rFonts w:ascii="Candara" w:hAnsi="Candara" w:cs="Arial"/>
          <w:b/>
        </w:rPr>
        <w:t>4</w:t>
      </w:r>
      <w:r w:rsidR="00E97A02">
        <w:rPr>
          <w:rFonts w:ascii="Candara" w:hAnsi="Candara" w:cs="Arial"/>
          <w:b/>
        </w:rPr>
        <w:t>th</w:t>
      </w:r>
      <w:r w:rsidR="00CF5C8D">
        <w:rPr>
          <w:rFonts w:ascii="Candara" w:hAnsi="Candara" w:cs="Arial"/>
          <w:b/>
        </w:rPr>
        <w:t xml:space="preserve"> of</w:t>
      </w:r>
      <w:r w:rsidR="00E97A02">
        <w:rPr>
          <w:rFonts w:ascii="Candara" w:hAnsi="Candara" w:cs="Arial"/>
          <w:b/>
        </w:rPr>
        <w:t xml:space="preserve"> </w:t>
      </w:r>
      <w:r w:rsidR="00F60A1E">
        <w:rPr>
          <w:rFonts w:ascii="Candara" w:hAnsi="Candara" w:cs="Arial"/>
          <w:b/>
        </w:rPr>
        <w:t>Nov</w:t>
      </w:r>
      <w:r w:rsidR="00E72EAF">
        <w:rPr>
          <w:rFonts w:ascii="Candara" w:hAnsi="Candara" w:cs="Arial"/>
          <w:b/>
        </w:rPr>
        <w:t xml:space="preserve"> </w:t>
      </w:r>
      <w:r w:rsidRPr="00045260">
        <w:rPr>
          <w:rFonts w:ascii="Candara" w:hAnsi="Candara" w:cs="Arial"/>
          <w:b/>
        </w:rPr>
        <w:t>2025 AT 7.30PM.</w:t>
      </w:r>
    </w:p>
    <w:p w14:paraId="1377CA14" w14:textId="1B5F52C7" w:rsidR="009C7839" w:rsidRPr="00771D77" w:rsidRDefault="009C7839" w:rsidP="000654CD">
      <w:pPr>
        <w:pStyle w:val="NoSpacing"/>
        <w:rPr>
          <w:rFonts w:ascii="Candara" w:hAnsi="Candara"/>
        </w:rPr>
      </w:pPr>
      <w:r w:rsidRPr="00045260">
        <w:rPr>
          <w:rFonts w:ascii="Candara" w:hAnsi="Candara"/>
          <w:b/>
          <w:bCs/>
        </w:rPr>
        <w:t>Present:</w:t>
      </w:r>
      <w:r w:rsidRPr="00045260">
        <w:rPr>
          <w:rFonts w:ascii="Candara" w:hAnsi="Candara"/>
        </w:rPr>
        <w:t xml:space="preserve"> </w:t>
      </w:r>
      <w:r w:rsidR="006E5565">
        <w:rPr>
          <w:rFonts w:ascii="Candara" w:hAnsi="Candara"/>
        </w:rPr>
        <w:t>Cllr Stevens</w:t>
      </w:r>
      <w:r w:rsidRPr="00045260">
        <w:rPr>
          <w:rFonts w:ascii="Candara" w:hAnsi="Candara"/>
        </w:rPr>
        <w:t xml:space="preserve">, Cllr Price, </w:t>
      </w:r>
      <w:r w:rsidR="005725E2">
        <w:rPr>
          <w:rFonts w:ascii="Candara" w:hAnsi="Candara"/>
        </w:rPr>
        <w:t xml:space="preserve">Cllr </w:t>
      </w:r>
      <w:r w:rsidR="006E5565">
        <w:rPr>
          <w:rFonts w:ascii="Candara" w:hAnsi="Candara"/>
        </w:rPr>
        <w:t>Lyrick</w:t>
      </w:r>
      <w:r w:rsidRPr="00045260">
        <w:rPr>
          <w:rFonts w:ascii="Candara" w:hAnsi="Candara"/>
        </w:rPr>
        <w:t>, Cllr Beacon, Cllr Barwick</w:t>
      </w:r>
      <w:r w:rsidR="00A5066E" w:rsidRPr="00045260">
        <w:rPr>
          <w:rFonts w:ascii="Candara" w:hAnsi="Candara"/>
        </w:rPr>
        <w:t xml:space="preserve">, </w:t>
      </w:r>
      <w:r w:rsidR="000F5786" w:rsidRPr="00973F84">
        <w:rPr>
          <w:rFonts w:ascii="Candara" w:hAnsi="Candara"/>
        </w:rPr>
        <w:t>Cllr Kirkup, Cllr</w:t>
      </w:r>
      <w:r w:rsidR="00973F84" w:rsidRPr="00973F84">
        <w:rPr>
          <w:rFonts w:ascii="Candara" w:hAnsi="Candara"/>
        </w:rPr>
        <w:t xml:space="preserve"> </w:t>
      </w:r>
      <w:r w:rsidR="00B24393">
        <w:rPr>
          <w:rFonts w:ascii="Candara" w:hAnsi="Candara"/>
        </w:rPr>
        <w:t>Keeble</w:t>
      </w:r>
      <w:r w:rsidR="00591D99">
        <w:rPr>
          <w:rFonts w:ascii="Candara" w:hAnsi="Candara"/>
        </w:rPr>
        <w:t>, Cllr Cordle</w:t>
      </w:r>
      <w:r w:rsidR="006E5565">
        <w:rPr>
          <w:rFonts w:ascii="Candara" w:hAnsi="Candara"/>
        </w:rPr>
        <w:t xml:space="preserve">, CCllr Harley. </w:t>
      </w:r>
    </w:p>
    <w:p w14:paraId="75901B8F" w14:textId="77777777" w:rsidR="009C7839" w:rsidRDefault="009C7839" w:rsidP="000654CD">
      <w:pPr>
        <w:pStyle w:val="NoSpacing"/>
        <w:rPr>
          <w:rFonts w:ascii="Candara" w:hAnsi="Candara"/>
        </w:rPr>
      </w:pPr>
      <w:r w:rsidRPr="00045260">
        <w:rPr>
          <w:rFonts w:ascii="Candara" w:hAnsi="Candara"/>
          <w:b/>
          <w:bCs/>
        </w:rPr>
        <w:t>In Attendance:</w:t>
      </w:r>
      <w:r w:rsidRPr="00045260">
        <w:rPr>
          <w:rFonts w:ascii="Candara" w:hAnsi="Candara"/>
        </w:rPr>
        <w:t xml:space="preserve"> K Davies (Parish Clerk)</w:t>
      </w:r>
    </w:p>
    <w:p w14:paraId="347E22ED" w14:textId="77777777" w:rsidR="00771D77" w:rsidRPr="00045260" w:rsidRDefault="00771D77" w:rsidP="000654CD">
      <w:pPr>
        <w:pStyle w:val="NoSpacing"/>
        <w:rPr>
          <w:rFonts w:ascii="Candara" w:hAnsi="Candara"/>
        </w:rPr>
      </w:pPr>
    </w:p>
    <w:p w14:paraId="660EC02D" w14:textId="77777777" w:rsidR="00771D77" w:rsidRPr="00771D77" w:rsidRDefault="00771D77" w:rsidP="00771D77">
      <w:pPr>
        <w:spacing w:after="0" w:line="240" w:lineRule="auto"/>
        <w:rPr>
          <w:color w:val="000000" w:themeColor="text1"/>
        </w:rPr>
      </w:pPr>
      <w:r w:rsidRPr="00771D77">
        <w:rPr>
          <w:b/>
          <w:bCs/>
          <w:color w:val="000000" w:themeColor="text1"/>
        </w:rPr>
        <w:t>1.Welcome</w:t>
      </w:r>
    </w:p>
    <w:p w14:paraId="5EEF75A2" w14:textId="77777777" w:rsidR="00771D77" w:rsidRPr="00771D77" w:rsidRDefault="00771D77" w:rsidP="00771D77">
      <w:pPr>
        <w:spacing w:after="0" w:line="240" w:lineRule="auto"/>
      </w:pPr>
    </w:p>
    <w:p w14:paraId="2380A849" w14:textId="2C3544ED" w:rsidR="00771D77" w:rsidRPr="003C1BF8" w:rsidRDefault="00771D77" w:rsidP="00771D77">
      <w:pPr>
        <w:spacing w:after="0" w:line="240" w:lineRule="auto"/>
      </w:pPr>
      <w:r w:rsidRPr="00771D77">
        <w:rPr>
          <w:b/>
          <w:bCs/>
        </w:rPr>
        <w:t xml:space="preserve">2. Apologies for absence: </w:t>
      </w:r>
      <w:r w:rsidR="003C1BF8">
        <w:t xml:space="preserve">Cllr </w:t>
      </w:r>
      <w:r w:rsidR="00F60A1E">
        <w:t>Newbold</w:t>
      </w:r>
      <w:r w:rsidR="00591D99">
        <w:t>,</w:t>
      </w:r>
      <w:r w:rsidR="003C1BF8">
        <w:t xml:space="preserve"> Cllr Melville, DCllr Potter</w:t>
      </w:r>
      <w:r w:rsidR="00591D99">
        <w:t>,</w:t>
      </w:r>
    </w:p>
    <w:p w14:paraId="19C4C998" w14:textId="77777777" w:rsidR="00771D77" w:rsidRPr="00771D77" w:rsidRDefault="00771D77" w:rsidP="00771D77">
      <w:pPr>
        <w:spacing w:after="0" w:line="240" w:lineRule="auto"/>
      </w:pPr>
    </w:p>
    <w:p w14:paraId="2D76943A" w14:textId="77777777" w:rsidR="00771D77" w:rsidRPr="00771D77" w:rsidRDefault="00771D77" w:rsidP="00771D77">
      <w:pPr>
        <w:spacing w:after="0" w:line="240" w:lineRule="auto"/>
        <w:rPr>
          <w:b/>
          <w:bCs/>
        </w:rPr>
      </w:pPr>
      <w:r w:rsidRPr="00771D77">
        <w:rPr>
          <w:b/>
          <w:bCs/>
        </w:rPr>
        <w:t>3. Declarations of Interest:</w:t>
      </w:r>
    </w:p>
    <w:p w14:paraId="39213DE7" w14:textId="77777777" w:rsidR="00771D77" w:rsidRPr="00771D77" w:rsidRDefault="00771D77" w:rsidP="00771D77">
      <w:pPr>
        <w:spacing w:after="0" w:line="240" w:lineRule="auto"/>
      </w:pPr>
      <w:r w:rsidRPr="00771D77">
        <w:rPr>
          <w:b/>
          <w:bCs/>
        </w:rPr>
        <w:t>3a:</w:t>
      </w:r>
      <w:r w:rsidRPr="00771D77">
        <w:t xml:space="preserve"> </w:t>
      </w:r>
      <w:r w:rsidR="003C1BF8">
        <w:t>No declarations of interest were reported</w:t>
      </w:r>
      <w:r w:rsidR="00A97177">
        <w:t>.</w:t>
      </w:r>
    </w:p>
    <w:p w14:paraId="4B508FAC" w14:textId="77777777" w:rsidR="00771D77" w:rsidRPr="00771D77" w:rsidRDefault="00771D77" w:rsidP="00771D77">
      <w:pPr>
        <w:spacing w:after="0" w:line="240" w:lineRule="auto"/>
      </w:pPr>
      <w:r w:rsidRPr="00771D77">
        <w:rPr>
          <w:b/>
          <w:bCs/>
        </w:rPr>
        <w:t>3b:</w:t>
      </w:r>
      <w:r w:rsidRPr="00771D77">
        <w:t xml:space="preserve"> </w:t>
      </w:r>
      <w:r w:rsidR="00A97177">
        <w:t>No dispensations were requested.</w:t>
      </w:r>
      <w:r w:rsidRPr="00771D77">
        <w:br/>
      </w:r>
    </w:p>
    <w:p w14:paraId="6CA4A1A2" w14:textId="0CE42148" w:rsidR="00771D77" w:rsidRPr="00771D77" w:rsidRDefault="00771D77" w:rsidP="00771D77">
      <w:pPr>
        <w:spacing w:after="0" w:line="240" w:lineRule="auto"/>
      </w:pPr>
      <w:r w:rsidRPr="00771D77">
        <w:rPr>
          <w:b/>
          <w:bCs/>
        </w:rPr>
        <w:t>4. To approve that the minutes of the Parish Council Meeting held on th</w:t>
      </w:r>
      <w:r w:rsidR="003C1BF8">
        <w:rPr>
          <w:b/>
          <w:bCs/>
        </w:rPr>
        <w:t>e</w:t>
      </w:r>
      <w:r w:rsidR="00591D99">
        <w:rPr>
          <w:b/>
          <w:bCs/>
        </w:rPr>
        <w:t xml:space="preserve"> </w:t>
      </w:r>
      <w:r w:rsidR="00F60A1E">
        <w:rPr>
          <w:b/>
          <w:bCs/>
        </w:rPr>
        <w:t>7th</w:t>
      </w:r>
      <w:r w:rsidR="006066B5">
        <w:rPr>
          <w:b/>
          <w:bCs/>
        </w:rPr>
        <w:t xml:space="preserve"> of</w:t>
      </w:r>
      <w:r w:rsidR="003C1BF8">
        <w:rPr>
          <w:b/>
          <w:bCs/>
        </w:rPr>
        <w:t xml:space="preserve"> </w:t>
      </w:r>
      <w:r w:rsidR="00F60A1E">
        <w:rPr>
          <w:b/>
          <w:bCs/>
        </w:rPr>
        <w:t>October</w:t>
      </w:r>
      <w:r w:rsidRPr="00771D77">
        <w:rPr>
          <w:b/>
          <w:bCs/>
        </w:rPr>
        <w:t xml:space="preserve"> 2025</w:t>
      </w:r>
      <w:r w:rsidR="00A97177">
        <w:rPr>
          <w:b/>
          <w:bCs/>
        </w:rPr>
        <w:t xml:space="preserve"> – </w:t>
      </w:r>
      <w:r w:rsidR="00A97177">
        <w:t>It was agreed these were a true record, and the minutes were signed by the chairman.</w:t>
      </w:r>
      <w:r w:rsidRPr="00771D77">
        <w:rPr>
          <w:b/>
          <w:bCs/>
        </w:rPr>
        <w:br/>
      </w:r>
    </w:p>
    <w:p w14:paraId="02D9B021" w14:textId="77777777" w:rsidR="00771D77" w:rsidRPr="00771D77" w:rsidRDefault="00771D77" w:rsidP="00771D77">
      <w:pPr>
        <w:spacing w:after="0" w:line="240" w:lineRule="auto"/>
      </w:pPr>
      <w:r w:rsidRPr="00771D77">
        <w:rPr>
          <w:b/>
          <w:bCs/>
        </w:rPr>
        <w:t>5. Public Participation Session:</w:t>
      </w:r>
      <w:r w:rsidR="00A97177">
        <w:t xml:space="preserve"> </w:t>
      </w:r>
      <w:r w:rsidR="007D1B71">
        <w:t>No members of the public were in attendance.</w:t>
      </w:r>
    </w:p>
    <w:p w14:paraId="7446813B" w14:textId="77777777" w:rsidR="00771D77" w:rsidRPr="00771D77" w:rsidRDefault="00771D77" w:rsidP="00771D77">
      <w:pPr>
        <w:spacing w:after="0" w:line="240" w:lineRule="auto"/>
      </w:pPr>
      <w:r w:rsidRPr="00771D77">
        <w:t xml:space="preserve"> </w:t>
      </w:r>
    </w:p>
    <w:p w14:paraId="4FD8AAD2" w14:textId="77777777" w:rsidR="00771D77" w:rsidRPr="00771D77" w:rsidRDefault="00771D77" w:rsidP="00771D77">
      <w:pPr>
        <w:spacing w:after="0" w:line="240" w:lineRule="auto"/>
      </w:pPr>
      <w:r w:rsidRPr="00771D77">
        <w:rPr>
          <w:b/>
          <w:bCs/>
        </w:rPr>
        <w:t>6. Reports</w:t>
      </w:r>
      <w:r w:rsidRPr="00771D77">
        <w:t>: To receive reports from the County Councillor and the District Councillor</w:t>
      </w:r>
    </w:p>
    <w:p w14:paraId="461E2AE8" w14:textId="0DBCB728" w:rsidR="00B57979" w:rsidRPr="007D1B71" w:rsidRDefault="00771D77" w:rsidP="00B57979">
      <w:pPr>
        <w:pStyle w:val="NoSpacing"/>
        <w:rPr>
          <w:rFonts w:ascii="Aptos" w:eastAsia="Times New Roman" w:hAnsi="Aptos" w:cs="Times New Roman"/>
          <w:i/>
          <w:iCs/>
          <w:color w:val="242424"/>
          <w:lang w:eastAsia="en-GB"/>
        </w:rPr>
      </w:pPr>
      <w:r w:rsidRPr="00771D77">
        <w:rPr>
          <w:b/>
          <w:bCs/>
        </w:rPr>
        <w:t>6a:</w:t>
      </w:r>
      <w:r w:rsidR="005725E2">
        <w:rPr>
          <w:b/>
          <w:bCs/>
        </w:rPr>
        <w:t xml:space="preserve"> </w:t>
      </w:r>
      <w:r w:rsidR="00591D99" w:rsidRPr="007D1B71">
        <w:rPr>
          <w:i/>
          <w:iCs/>
        </w:rPr>
        <w:t>C</w:t>
      </w:r>
      <w:r w:rsidR="00F60A1E">
        <w:rPr>
          <w:i/>
          <w:iCs/>
        </w:rPr>
        <w:t>Cllr Harley</w:t>
      </w:r>
      <w:r w:rsidR="00591D99" w:rsidRPr="007D1B71">
        <w:rPr>
          <w:i/>
          <w:iCs/>
        </w:rPr>
        <w:t xml:space="preserve"> summarised the report</w:t>
      </w:r>
      <w:r w:rsidR="00B57979" w:rsidRPr="007D1B71">
        <w:rPr>
          <w:i/>
          <w:iCs/>
        </w:rPr>
        <w:t xml:space="preserve"> which included an update on devolution</w:t>
      </w:r>
      <w:r w:rsidR="00F60A1E">
        <w:rPr>
          <w:i/>
          <w:iCs/>
        </w:rPr>
        <w:t>,</w:t>
      </w:r>
      <w:r w:rsidR="00B57979" w:rsidRPr="007D1B71">
        <w:rPr>
          <w:i/>
          <w:iCs/>
        </w:rPr>
        <w:t xml:space="preserve"> </w:t>
      </w:r>
      <w:r w:rsidR="00F60A1E">
        <w:rPr>
          <w:i/>
          <w:iCs/>
        </w:rPr>
        <w:t>the Get Suffolk Working Plan</w:t>
      </w:r>
      <w:r w:rsidR="00F60A1E">
        <w:rPr>
          <w:rFonts w:eastAsia="Times New Roman"/>
          <w:i/>
          <w:iCs/>
          <w:color w:val="242424"/>
          <w:bdr w:val="none" w:sz="0" w:space="0" w:color="auto" w:frame="1"/>
          <w:lang w:eastAsia="en-GB"/>
        </w:rPr>
        <w:t xml:space="preserve"> and the upcoming elections in May.</w:t>
      </w:r>
    </w:p>
    <w:p w14:paraId="0E60E059" w14:textId="6317AEC9" w:rsidR="00771D77" w:rsidRPr="007D1B71" w:rsidRDefault="00771D77" w:rsidP="00B57979">
      <w:pPr>
        <w:pStyle w:val="NoSpacing"/>
        <w:rPr>
          <w:rFonts w:ascii="Aptos" w:eastAsia="Times New Roman" w:hAnsi="Aptos" w:cs="Times New Roman"/>
          <w:i/>
          <w:iCs/>
          <w:color w:val="242424"/>
          <w:lang w:eastAsia="en-GB"/>
        </w:rPr>
      </w:pPr>
      <w:r w:rsidRPr="00771D77">
        <w:rPr>
          <w:b/>
          <w:bCs/>
        </w:rPr>
        <w:t>6b:</w:t>
      </w:r>
      <w:r w:rsidRPr="00771D77">
        <w:t xml:space="preserve"> </w:t>
      </w:r>
      <w:r w:rsidR="00591D99" w:rsidRPr="007D1B71">
        <w:rPr>
          <w:i/>
          <w:iCs/>
        </w:rPr>
        <w:t>Cllr Kirkup summarised the report</w:t>
      </w:r>
      <w:r w:rsidR="00B57979" w:rsidRPr="007D1B71">
        <w:rPr>
          <w:i/>
          <w:iCs/>
        </w:rPr>
        <w:t xml:space="preserve"> which included </w:t>
      </w:r>
      <w:r w:rsidR="00F60A1E">
        <w:rPr>
          <w:i/>
          <w:iCs/>
        </w:rPr>
        <w:t>an update on CIL for local parishes and a call for sites throughout Suffolk Districts</w:t>
      </w:r>
      <w:r w:rsidR="00B57979" w:rsidRPr="007D1B71">
        <w:rPr>
          <w:i/>
          <w:iCs/>
        </w:rPr>
        <w:t>.</w:t>
      </w:r>
    </w:p>
    <w:p w14:paraId="358B768C" w14:textId="77777777" w:rsidR="00771D77" w:rsidRPr="00771D77" w:rsidRDefault="00771D77" w:rsidP="00771D77">
      <w:pPr>
        <w:spacing w:after="0" w:line="240" w:lineRule="auto"/>
      </w:pPr>
    </w:p>
    <w:p w14:paraId="424FA5E3" w14:textId="77777777" w:rsidR="00771D77" w:rsidRPr="00771D77" w:rsidRDefault="00771D77" w:rsidP="00771D77">
      <w:pPr>
        <w:spacing w:after="0" w:line="240" w:lineRule="auto"/>
        <w:rPr>
          <w:color w:val="000000" w:themeColor="text1"/>
        </w:rPr>
      </w:pPr>
      <w:r w:rsidRPr="00771D77">
        <w:rPr>
          <w:b/>
          <w:bCs/>
          <w:color w:val="000000" w:themeColor="text1"/>
        </w:rPr>
        <w:t>7. Reports From: Committees/Representatives of other Committees/Groups/Meetings:</w:t>
      </w:r>
      <w:r w:rsidRPr="00771D77">
        <w:rPr>
          <w:color w:val="000000" w:themeColor="text1"/>
        </w:rPr>
        <w:t xml:space="preserve"> </w:t>
      </w:r>
    </w:p>
    <w:p w14:paraId="049BC4D1" w14:textId="70924F30" w:rsidR="0079659F" w:rsidRPr="00F60A1E" w:rsidRDefault="00771D77" w:rsidP="00BA06CB">
      <w:pPr>
        <w:spacing w:after="0" w:line="240" w:lineRule="auto"/>
        <w:rPr>
          <w:rFonts w:eastAsia="Times New Roman"/>
          <w:i/>
          <w:iCs/>
        </w:rPr>
      </w:pPr>
      <w:r w:rsidRPr="00BA06CB">
        <w:rPr>
          <w:b/>
          <w:bCs/>
        </w:rPr>
        <w:t>7</w:t>
      </w:r>
      <w:r w:rsidR="00F60A1E">
        <w:rPr>
          <w:b/>
          <w:bCs/>
        </w:rPr>
        <w:t xml:space="preserve">a: </w:t>
      </w:r>
      <w:r w:rsidR="00F60A1E">
        <w:t xml:space="preserve">Playing field – </w:t>
      </w:r>
      <w:r w:rsidR="00F60A1E">
        <w:rPr>
          <w:i/>
          <w:iCs/>
        </w:rPr>
        <w:t>The grant request has been received, outlined and will be reviewed</w:t>
      </w:r>
      <w:r w:rsidR="006E5565">
        <w:rPr>
          <w:i/>
          <w:iCs/>
        </w:rPr>
        <w:t>, it was suggested that any request for funding for new equipment was sought through possible available grants</w:t>
      </w:r>
      <w:r w:rsidR="00FF5C88">
        <w:rPr>
          <w:i/>
          <w:iCs/>
        </w:rPr>
        <w:t xml:space="preserve"> and will be investigated</w:t>
      </w:r>
      <w:r w:rsidR="006E5565">
        <w:rPr>
          <w:i/>
          <w:iCs/>
        </w:rPr>
        <w:t>. T</w:t>
      </w:r>
      <w:r w:rsidR="00F60A1E">
        <w:rPr>
          <w:i/>
          <w:iCs/>
        </w:rPr>
        <w:t>he request for an additional waste bin has been logged</w:t>
      </w:r>
      <w:r w:rsidR="00FF5C88">
        <w:rPr>
          <w:i/>
          <w:iCs/>
        </w:rPr>
        <w:t xml:space="preserve"> with Babergh</w:t>
      </w:r>
      <w:r w:rsidR="00F60A1E">
        <w:rPr>
          <w:i/>
          <w:iCs/>
        </w:rPr>
        <w:t>.</w:t>
      </w:r>
    </w:p>
    <w:p w14:paraId="66DA471D" w14:textId="3163DD01" w:rsidR="00771D77" w:rsidRPr="006E5565" w:rsidRDefault="00771D77" w:rsidP="00771D77">
      <w:pPr>
        <w:spacing w:after="0" w:line="240" w:lineRule="auto"/>
        <w:rPr>
          <w:i/>
          <w:iCs/>
        </w:rPr>
      </w:pPr>
      <w:r w:rsidRPr="00771D77">
        <w:rPr>
          <w:b/>
          <w:bCs/>
        </w:rPr>
        <w:t xml:space="preserve">7b: </w:t>
      </w:r>
      <w:r w:rsidR="00F60A1E">
        <w:t xml:space="preserve">Footpaths </w:t>
      </w:r>
      <w:r w:rsidR="006E5565">
        <w:t>–</w:t>
      </w:r>
      <w:r w:rsidR="00F60A1E">
        <w:t xml:space="preserve"> </w:t>
      </w:r>
      <w:r w:rsidR="006E5565">
        <w:rPr>
          <w:i/>
          <w:iCs/>
        </w:rPr>
        <w:t>The issue of dog waste being a problem on the bridleway between Lings Lane and Bylam lane was highlighted, Cllr Kirkup proposed that a dog waste bin is erected on the bridleway, Cllr Barwick seconded the motion, seven for and one abstention. The clerk will order a new dog waste bin.</w:t>
      </w:r>
    </w:p>
    <w:p w14:paraId="5EE6FE6C" w14:textId="58CB0835" w:rsidR="00771D77" w:rsidRDefault="00771D77" w:rsidP="00771D77">
      <w:pPr>
        <w:spacing w:after="0" w:line="240" w:lineRule="auto"/>
        <w:rPr>
          <w:i/>
          <w:iCs/>
        </w:rPr>
      </w:pPr>
      <w:r w:rsidRPr="00771D77">
        <w:rPr>
          <w:b/>
          <w:bCs/>
        </w:rPr>
        <w:t xml:space="preserve">7c: </w:t>
      </w:r>
      <w:r w:rsidR="006E5565">
        <w:t xml:space="preserve">School – </w:t>
      </w:r>
      <w:r w:rsidR="006E5565">
        <w:rPr>
          <w:i/>
          <w:iCs/>
        </w:rPr>
        <w:t>No issues raised</w:t>
      </w:r>
      <w:r w:rsidR="00242522">
        <w:rPr>
          <w:i/>
          <w:iCs/>
        </w:rPr>
        <w:t>.</w:t>
      </w:r>
    </w:p>
    <w:p w14:paraId="5EBB5BBC" w14:textId="3F7A912E" w:rsidR="00771D77" w:rsidRPr="00771D77" w:rsidRDefault="00771D77" w:rsidP="00771D77">
      <w:pPr>
        <w:spacing w:after="0" w:line="240" w:lineRule="auto"/>
        <w:rPr>
          <w:i/>
          <w:iCs/>
        </w:rPr>
      </w:pPr>
      <w:r w:rsidRPr="00771D77">
        <w:rPr>
          <w:b/>
          <w:bCs/>
        </w:rPr>
        <w:t xml:space="preserve">7d: </w:t>
      </w:r>
      <w:r w:rsidR="006E5565">
        <w:t xml:space="preserve">IT/Website matters – </w:t>
      </w:r>
      <w:r w:rsidR="006E5565">
        <w:rPr>
          <w:i/>
          <w:iCs/>
        </w:rPr>
        <w:t>The new laptop is set up and in use and the previous has been sold</w:t>
      </w:r>
      <w:r w:rsidR="00242522">
        <w:rPr>
          <w:i/>
          <w:iCs/>
        </w:rPr>
        <w:t>.</w:t>
      </w:r>
      <w:r w:rsidR="006E5565">
        <w:rPr>
          <w:i/>
          <w:iCs/>
        </w:rPr>
        <w:t xml:space="preserve"> The previous printer has been donated to the British Heart Foundation.</w:t>
      </w:r>
    </w:p>
    <w:p w14:paraId="54BB27B8" w14:textId="28CAAAE2" w:rsidR="00771D77" w:rsidRPr="006E5565" w:rsidRDefault="00CF5C8D" w:rsidP="00771D77">
      <w:pPr>
        <w:spacing w:after="0" w:line="240" w:lineRule="auto"/>
        <w:rPr>
          <w:i/>
          <w:iCs/>
        </w:rPr>
      </w:pPr>
      <w:r>
        <w:rPr>
          <w:b/>
          <w:bCs/>
        </w:rPr>
        <w:t>7e:</w:t>
      </w:r>
      <w:r w:rsidR="006E5565">
        <w:rPr>
          <w:b/>
          <w:bCs/>
        </w:rPr>
        <w:t xml:space="preserve"> </w:t>
      </w:r>
      <w:r w:rsidR="006E5565">
        <w:t xml:space="preserve">Village Hall – </w:t>
      </w:r>
      <w:r w:rsidR="006E5565">
        <w:rPr>
          <w:i/>
          <w:iCs/>
        </w:rPr>
        <w:t>The grant application was received and outlined, Cllr Kirkup proposed that the application was agreed, Cllr Keeble seconded, all in favour.</w:t>
      </w:r>
    </w:p>
    <w:p w14:paraId="2AEF9151" w14:textId="77777777" w:rsidR="00CF5C8D" w:rsidRPr="00CF5C8D" w:rsidRDefault="00CF5C8D" w:rsidP="00771D77">
      <w:pPr>
        <w:spacing w:after="0" w:line="240" w:lineRule="auto"/>
        <w:rPr>
          <w:i/>
          <w:iCs/>
        </w:rPr>
      </w:pPr>
    </w:p>
    <w:p w14:paraId="43A6913D" w14:textId="77777777" w:rsidR="00771D77" w:rsidRPr="00A63B39" w:rsidRDefault="00771D77" w:rsidP="00771D77">
      <w:pPr>
        <w:spacing w:after="0" w:line="240" w:lineRule="auto"/>
      </w:pPr>
      <w:r w:rsidRPr="00771D77">
        <w:rPr>
          <w:b/>
          <w:bCs/>
        </w:rPr>
        <w:t>8. Chelmondiston village amenities:</w:t>
      </w:r>
    </w:p>
    <w:p w14:paraId="681EAF91" w14:textId="3B223BDE" w:rsidR="00771D77" w:rsidRPr="00771D77" w:rsidRDefault="00771D77" w:rsidP="00771D77">
      <w:pPr>
        <w:spacing w:after="0" w:line="240" w:lineRule="auto"/>
        <w:rPr>
          <w:i/>
          <w:iCs/>
        </w:rPr>
      </w:pPr>
      <w:r w:rsidRPr="00771D77">
        <w:rPr>
          <w:b/>
          <w:bCs/>
        </w:rPr>
        <w:t>8</w:t>
      </w:r>
      <w:r w:rsidR="00A63B39">
        <w:rPr>
          <w:b/>
          <w:bCs/>
        </w:rPr>
        <w:t>a</w:t>
      </w:r>
      <w:r w:rsidRPr="00771D77">
        <w:rPr>
          <w:b/>
          <w:bCs/>
        </w:rPr>
        <w:t>:</w:t>
      </w:r>
      <w:r w:rsidRPr="00771D77">
        <w:t xml:space="preserve"> Speed Indication Devices</w:t>
      </w:r>
      <w:r w:rsidR="00F3232D">
        <w:t xml:space="preserve"> – </w:t>
      </w:r>
      <w:r w:rsidR="006E5565">
        <w:rPr>
          <w:i/>
          <w:iCs/>
        </w:rPr>
        <w:t>Cllr Price outlined the latest data noting an overall drop in speeding vehicles.</w:t>
      </w:r>
    </w:p>
    <w:p w14:paraId="7C4248C8" w14:textId="122CB245" w:rsidR="00771D77" w:rsidRPr="00771D77" w:rsidRDefault="00771D77" w:rsidP="00771D77">
      <w:pPr>
        <w:spacing w:after="0" w:line="240" w:lineRule="auto"/>
        <w:rPr>
          <w:i/>
          <w:iCs/>
        </w:rPr>
      </w:pPr>
      <w:r w:rsidRPr="00771D77">
        <w:rPr>
          <w:b/>
        </w:rPr>
        <w:t>8</w:t>
      </w:r>
      <w:r w:rsidR="007008B0">
        <w:rPr>
          <w:b/>
        </w:rPr>
        <w:t>b</w:t>
      </w:r>
      <w:r w:rsidRPr="00771D77">
        <w:rPr>
          <w:b/>
        </w:rPr>
        <w:t>:</w:t>
      </w:r>
      <w:r w:rsidRPr="00771D77">
        <w:t xml:space="preserve"> Jubilee Gardens – </w:t>
      </w:r>
      <w:r w:rsidR="006E5565">
        <w:rPr>
          <w:i/>
          <w:iCs/>
        </w:rPr>
        <w:t xml:space="preserve">Cllr Lyrick </w:t>
      </w:r>
      <w:r w:rsidR="00E301E1">
        <w:rPr>
          <w:i/>
          <w:iCs/>
        </w:rPr>
        <w:t>highlighted that there are a few loose sleepers and they may require replacement, this will be investigated.</w:t>
      </w:r>
    </w:p>
    <w:p w14:paraId="15EF0B35" w14:textId="2885BDED" w:rsidR="00771D77" w:rsidRPr="00BA06CB" w:rsidRDefault="00771D77" w:rsidP="00771D77">
      <w:pPr>
        <w:spacing w:after="0" w:line="240" w:lineRule="auto"/>
        <w:rPr>
          <w:i/>
          <w:iCs/>
        </w:rPr>
      </w:pPr>
      <w:r w:rsidRPr="00771D77">
        <w:rPr>
          <w:b/>
        </w:rPr>
        <w:t>8</w:t>
      </w:r>
      <w:r w:rsidR="007008B0">
        <w:rPr>
          <w:b/>
        </w:rPr>
        <w:t>c</w:t>
      </w:r>
      <w:r w:rsidRPr="00771D77">
        <w:rPr>
          <w:b/>
        </w:rPr>
        <w:t>:</w:t>
      </w:r>
      <w:r w:rsidRPr="00771D77">
        <w:t xml:space="preserve"> </w:t>
      </w:r>
      <w:r w:rsidR="006D2430">
        <w:t>Remembrance Day</w:t>
      </w:r>
      <w:r w:rsidR="00242522">
        <w:t xml:space="preserve"> </w:t>
      </w:r>
      <w:r w:rsidR="00E301E1">
        <w:rPr>
          <w:i/>
          <w:iCs/>
        </w:rPr>
        <w:t>–</w:t>
      </w:r>
      <w:r w:rsidR="00BA06CB" w:rsidRPr="00BA06CB">
        <w:rPr>
          <w:i/>
          <w:iCs/>
        </w:rPr>
        <w:t xml:space="preserve"> </w:t>
      </w:r>
      <w:r w:rsidR="00E301E1">
        <w:rPr>
          <w:rFonts w:eastAsia="Times New Roman"/>
          <w:i/>
          <w:iCs/>
        </w:rPr>
        <w:t>The wreaths have been received in readiness for Remembrance Day.</w:t>
      </w:r>
      <w:r w:rsidR="00216AC9">
        <w:rPr>
          <w:rFonts w:eastAsia="Times New Roman"/>
          <w:i/>
          <w:iCs/>
        </w:rPr>
        <w:t xml:space="preserve"> The Horticultural society has purchased the plants for the memorial and will be planted.</w:t>
      </w:r>
    </w:p>
    <w:p w14:paraId="0E8DAF1F" w14:textId="513D30C9" w:rsidR="00771D77" w:rsidRPr="00E8371F" w:rsidRDefault="00771D77" w:rsidP="00771D77">
      <w:pPr>
        <w:spacing w:after="0" w:line="240" w:lineRule="auto"/>
        <w:rPr>
          <w:i/>
          <w:iCs/>
        </w:rPr>
      </w:pPr>
      <w:r w:rsidRPr="00771D77">
        <w:rPr>
          <w:b/>
        </w:rPr>
        <w:lastRenderedPageBreak/>
        <w:t>8</w:t>
      </w:r>
      <w:r w:rsidR="007008B0">
        <w:rPr>
          <w:b/>
        </w:rPr>
        <w:t>d</w:t>
      </w:r>
      <w:r w:rsidRPr="00771D77">
        <w:rPr>
          <w:b/>
        </w:rPr>
        <w:t>:</w:t>
      </w:r>
      <w:r w:rsidRPr="00771D77">
        <w:rPr>
          <w:bCs/>
        </w:rPr>
        <w:t xml:space="preserve"> </w:t>
      </w:r>
      <w:r w:rsidR="0023257A">
        <w:t xml:space="preserve">Mini Orchard </w:t>
      </w:r>
      <w:r w:rsidR="006D2430" w:rsidRPr="00E8371F">
        <w:rPr>
          <w:i/>
          <w:iCs/>
        </w:rPr>
        <w:t xml:space="preserve">– </w:t>
      </w:r>
      <w:r w:rsidR="00E301E1">
        <w:rPr>
          <w:i/>
          <w:iCs/>
        </w:rPr>
        <w:t>No issues raised.</w:t>
      </w:r>
    </w:p>
    <w:p w14:paraId="6C83FAF2" w14:textId="04029DBF" w:rsidR="0023257A" w:rsidRDefault="0023257A" w:rsidP="00771D77">
      <w:pPr>
        <w:spacing w:after="0" w:line="240" w:lineRule="auto"/>
        <w:rPr>
          <w:i/>
          <w:iCs/>
        </w:rPr>
      </w:pPr>
      <w:r>
        <w:rPr>
          <w:b/>
          <w:bCs/>
        </w:rPr>
        <w:t>8</w:t>
      </w:r>
      <w:r w:rsidR="007008B0">
        <w:rPr>
          <w:b/>
          <w:bCs/>
        </w:rPr>
        <w:t>e</w:t>
      </w:r>
      <w:r>
        <w:rPr>
          <w:b/>
          <w:bCs/>
        </w:rPr>
        <w:t xml:space="preserve">: </w:t>
      </w:r>
      <w:r>
        <w:t xml:space="preserve">Defibrillator – </w:t>
      </w:r>
      <w:r w:rsidR="00E301E1">
        <w:rPr>
          <w:i/>
          <w:iCs/>
        </w:rPr>
        <w:t>There are now two local guardians in situ.</w:t>
      </w:r>
    </w:p>
    <w:p w14:paraId="1E3F0915" w14:textId="0D50898E" w:rsidR="0023257A" w:rsidRDefault="0023257A" w:rsidP="00771D77">
      <w:pPr>
        <w:spacing w:after="0" w:line="240" w:lineRule="auto"/>
        <w:rPr>
          <w:i/>
          <w:iCs/>
        </w:rPr>
      </w:pPr>
      <w:r>
        <w:rPr>
          <w:b/>
          <w:bCs/>
        </w:rPr>
        <w:t>8</w:t>
      </w:r>
      <w:r w:rsidR="007008B0">
        <w:rPr>
          <w:b/>
          <w:bCs/>
        </w:rPr>
        <w:t>f</w:t>
      </w:r>
      <w:r>
        <w:rPr>
          <w:b/>
          <w:bCs/>
        </w:rPr>
        <w:t xml:space="preserve">: </w:t>
      </w:r>
      <w:r>
        <w:t xml:space="preserve">Allotments – </w:t>
      </w:r>
      <w:r w:rsidR="00E301E1">
        <w:rPr>
          <w:i/>
          <w:iCs/>
        </w:rPr>
        <w:t>No further information at this point.</w:t>
      </w:r>
    </w:p>
    <w:p w14:paraId="24BEB852" w14:textId="33F697AF" w:rsidR="00E301E1" w:rsidRDefault="00E301E1" w:rsidP="00771D77">
      <w:pPr>
        <w:spacing w:after="0" w:line="240" w:lineRule="auto"/>
        <w:rPr>
          <w:i/>
          <w:iCs/>
        </w:rPr>
      </w:pPr>
      <w:r>
        <w:rPr>
          <w:b/>
          <w:bCs/>
        </w:rPr>
        <w:t xml:space="preserve">8g: </w:t>
      </w:r>
      <w:r>
        <w:t xml:space="preserve">EV Charging </w:t>
      </w:r>
      <w:r>
        <w:rPr>
          <w:i/>
          <w:iCs/>
        </w:rPr>
        <w:t>– There are possible plans being discussed of an EV charging point in the Pin Mill Carpark and although the installation will remove two bays it was deemed that it will be a positive addition for residents.</w:t>
      </w:r>
    </w:p>
    <w:p w14:paraId="48AE04E1" w14:textId="23D7B515" w:rsidR="00E301E1" w:rsidRPr="00E301E1" w:rsidRDefault="00E301E1" w:rsidP="00771D77">
      <w:pPr>
        <w:spacing w:after="0" w:line="240" w:lineRule="auto"/>
        <w:rPr>
          <w:i/>
          <w:iCs/>
        </w:rPr>
      </w:pPr>
      <w:r>
        <w:rPr>
          <w:b/>
          <w:bCs/>
        </w:rPr>
        <w:t xml:space="preserve">8h: </w:t>
      </w:r>
      <w:r>
        <w:rPr>
          <w:i/>
          <w:iCs/>
        </w:rPr>
        <w:t xml:space="preserve">- </w:t>
      </w:r>
      <w:r>
        <w:t xml:space="preserve">Bus stop – </w:t>
      </w:r>
      <w:r>
        <w:rPr>
          <w:i/>
          <w:iCs/>
        </w:rPr>
        <w:t xml:space="preserve">The </w:t>
      </w:r>
      <w:r w:rsidR="005D3570">
        <w:rPr>
          <w:i/>
          <w:iCs/>
        </w:rPr>
        <w:t>handrail</w:t>
      </w:r>
      <w:r>
        <w:rPr>
          <w:i/>
          <w:iCs/>
        </w:rPr>
        <w:t xml:space="preserve"> has been temporarily </w:t>
      </w:r>
      <w:r w:rsidR="005D3570">
        <w:rPr>
          <w:i/>
          <w:iCs/>
        </w:rPr>
        <w:t>fixed,</w:t>
      </w:r>
      <w:r>
        <w:rPr>
          <w:i/>
          <w:iCs/>
        </w:rPr>
        <w:t xml:space="preserve"> and a more permanent solution will be discussed along with the Village Hall rejuvenation</w:t>
      </w:r>
      <w:r w:rsidR="00216AC9">
        <w:rPr>
          <w:i/>
          <w:iCs/>
        </w:rPr>
        <w:t>.</w:t>
      </w:r>
    </w:p>
    <w:p w14:paraId="734C2525" w14:textId="6F09FBF8" w:rsidR="00771D77" w:rsidRDefault="00E301E1" w:rsidP="00771D77">
      <w:pPr>
        <w:spacing w:after="0" w:line="240" w:lineRule="auto"/>
        <w:rPr>
          <w:i/>
          <w:iCs/>
        </w:rPr>
      </w:pPr>
      <w:r>
        <w:rPr>
          <w:b/>
          <w:bCs/>
        </w:rPr>
        <w:t xml:space="preserve">8i: </w:t>
      </w:r>
      <w:r>
        <w:t xml:space="preserve">Car Park – </w:t>
      </w:r>
      <w:r>
        <w:rPr>
          <w:i/>
          <w:iCs/>
        </w:rPr>
        <w:t xml:space="preserve">The carpark will be closed on Monday the </w:t>
      </w:r>
      <w:r w:rsidR="005D3570">
        <w:rPr>
          <w:i/>
          <w:iCs/>
        </w:rPr>
        <w:t>10</w:t>
      </w:r>
      <w:r w:rsidR="005D3570" w:rsidRPr="00E301E1">
        <w:rPr>
          <w:i/>
          <w:iCs/>
          <w:vertAlign w:val="superscript"/>
        </w:rPr>
        <w:t>th of</w:t>
      </w:r>
      <w:r>
        <w:rPr>
          <w:i/>
          <w:iCs/>
        </w:rPr>
        <w:t xml:space="preserve"> November for hedge trimming.</w:t>
      </w:r>
    </w:p>
    <w:p w14:paraId="4047419B" w14:textId="77777777" w:rsidR="00E301E1" w:rsidRDefault="00E301E1" w:rsidP="00771D77">
      <w:pPr>
        <w:spacing w:after="0" w:line="240" w:lineRule="auto"/>
        <w:rPr>
          <w:i/>
          <w:iCs/>
        </w:rPr>
      </w:pPr>
    </w:p>
    <w:p w14:paraId="6396562A" w14:textId="5B09382E" w:rsidR="00E301E1" w:rsidRPr="00E301E1" w:rsidRDefault="00E301E1" w:rsidP="00771D77">
      <w:pPr>
        <w:spacing w:after="0" w:line="240" w:lineRule="auto"/>
        <w:rPr>
          <w:i/>
          <w:iCs/>
        </w:rPr>
      </w:pPr>
      <w:r>
        <w:rPr>
          <w:b/>
          <w:bCs/>
        </w:rPr>
        <w:t xml:space="preserve">9. Collimer Close – </w:t>
      </w:r>
      <w:r>
        <w:t xml:space="preserve">Road resurfacing evaluation – </w:t>
      </w:r>
      <w:r>
        <w:rPr>
          <w:i/>
          <w:iCs/>
        </w:rPr>
        <w:t>The matter has been reported many times and has been added onto the inspection list by Suffolk Highways.</w:t>
      </w:r>
    </w:p>
    <w:p w14:paraId="29350BBB" w14:textId="77777777" w:rsidR="00E301E1" w:rsidRPr="00E301E1" w:rsidRDefault="00E301E1" w:rsidP="00771D77">
      <w:pPr>
        <w:spacing w:after="0" w:line="240" w:lineRule="auto"/>
        <w:rPr>
          <w:i/>
          <w:iCs/>
        </w:rPr>
      </w:pPr>
    </w:p>
    <w:p w14:paraId="4B39F753" w14:textId="20F56878" w:rsidR="00771D77" w:rsidRPr="00771D77" w:rsidRDefault="00E301E1" w:rsidP="00771D77">
      <w:pPr>
        <w:spacing w:after="0" w:line="240" w:lineRule="auto"/>
        <w:rPr>
          <w:i/>
          <w:iCs/>
          <w:color w:val="000000" w:themeColor="text1"/>
        </w:rPr>
      </w:pPr>
      <w:r>
        <w:rPr>
          <w:b/>
          <w:bCs/>
        </w:rPr>
        <w:t>10</w:t>
      </w:r>
      <w:r w:rsidR="00771D77" w:rsidRPr="00771D77">
        <w:rPr>
          <w:b/>
          <w:bCs/>
        </w:rPr>
        <w:t>. Pin Mill:</w:t>
      </w:r>
      <w:r w:rsidR="00771D77" w:rsidRPr="00771D77">
        <w:t xml:space="preserve"> </w:t>
      </w:r>
      <w:r w:rsidR="00771D77" w:rsidRPr="00771D77">
        <w:rPr>
          <w:b/>
          <w:bCs/>
        </w:rPr>
        <w:t>Update on Pin Mill matters</w:t>
      </w:r>
    </w:p>
    <w:p w14:paraId="09D200CD" w14:textId="63B7563E" w:rsidR="007008B0" w:rsidRPr="00771D77" w:rsidRDefault="00E301E1" w:rsidP="00771D77">
      <w:pPr>
        <w:spacing w:after="0" w:line="240" w:lineRule="auto"/>
        <w:rPr>
          <w:i/>
          <w:iCs/>
        </w:rPr>
      </w:pPr>
      <w:r>
        <w:rPr>
          <w:b/>
        </w:rPr>
        <w:t>10</w:t>
      </w:r>
      <w:r w:rsidR="00771D77" w:rsidRPr="00771D77">
        <w:rPr>
          <w:b/>
        </w:rPr>
        <w:t>a:</w:t>
      </w:r>
      <w:r w:rsidR="00771D77" w:rsidRPr="00771D77">
        <w:t xml:space="preserve"> Dinghy Park</w:t>
      </w:r>
      <w:r w:rsidR="00421243">
        <w:t xml:space="preserve"> </w:t>
      </w:r>
      <w:r w:rsidR="0060053B">
        <w:t xml:space="preserve">– </w:t>
      </w:r>
      <w:r w:rsidR="006D2430">
        <w:rPr>
          <w:i/>
          <w:iCs/>
        </w:rPr>
        <w:t>The removal of the unpaid vessels is still in the planning stages.</w:t>
      </w:r>
    </w:p>
    <w:p w14:paraId="2984D46E" w14:textId="5A26257A" w:rsidR="00B63E95" w:rsidRPr="00B63E95" w:rsidRDefault="00E301E1" w:rsidP="000859E5">
      <w:pPr>
        <w:spacing w:after="0" w:line="240" w:lineRule="auto"/>
        <w:rPr>
          <w:i/>
          <w:iCs/>
        </w:rPr>
      </w:pPr>
      <w:r>
        <w:rPr>
          <w:b/>
          <w:bCs/>
        </w:rPr>
        <w:t>10</w:t>
      </w:r>
      <w:r w:rsidR="005D3570">
        <w:rPr>
          <w:b/>
          <w:bCs/>
        </w:rPr>
        <w:t>b</w:t>
      </w:r>
      <w:r w:rsidR="00A211A6">
        <w:rPr>
          <w:b/>
          <w:bCs/>
        </w:rPr>
        <w:t xml:space="preserve">: </w:t>
      </w:r>
      <w:r w:rsidR="00B63E95">
        <w:t xml:space="preserve">Planting of the gifted tree – </w:t>
      </w:r>
      <w:r w:rsidR="005D3570">
        <w:rPr>
          <w:i/>
          <w:iCs/>
        </w:rPr>
        <w:t>The tree will be planted in late November/early December when it goes dormant so is safe to be moved.</w:t>
      </w:r>
    </w:p>
    <w:p w14:paraId="67D63934" w14:textId="77777777" w:rsidR="00771D77" w:rsidRPr="00771D77" w:rsidRDefault="00771D77" w:rsidP="00771D77">
      <w:pPr>
        <w:spacing w:after="0" w:line="240" w:lineRule="auto"/>
        <w:rPr>
          <w:i/>
          <w:iCs/>
        </w:rPr>
      </w:pPr>
    </w:p>
    <w:p w14:paraId="205D7767" w14:textId="66C0395C" w:rsidR="00771D77" w:rsidRPr="00771D77" w:rsidRDefault="00771D77" w:rsidP="00771D77">
      <w:pPr>
        <w:spacing w:after="0" w:line="240" w:lineRule="auto"/>
      </w:pPr>
      <w:r w:rsidRPr="00771D77">
        <w:rPr>
          <w:b/>
        </w:rPr>
        <w:t>1</w:t>
      </w:r>
      <w:r w:rsidR="005D3570">
        <w:rPr>
          <w:b/>
        </w:rPr>
        <w:t>1</w:t>
      </w:r>
      <w:r w:rsidRPr="00771D77">
        <w:rPr>
          <w:b/>
        </w:rPr>
        <w:t xml:space="preserve">. </w:t>
      </w:r>
      <w:r w:rsidR="005D3570">
        <w:rPr>
          <w:b/>
        </w:rPr>
        <w:t>Village Hall</w:t>
      </w:r>
      <w:r w:rsidRPr="00771D77">
        <w:rPr>
          <w:b/>
        </w:rPr>
        <w:t xml:space="preserve"> Regeneration Plan:</w:t>
      </w:r>
    </w:p>
    <w:p w14:paraId="3CBA7965" w14:textId="2D08E7C2" w:rsidR="00A10993" w:rsidRPr="00A10993" w:rsidRDefault="00771D77" w:rsidP="00771D77">
      <w:pPr>
        <w:spacing w:after="0" w:line="240" w:lineRule="auto"/>
        <w:rPr>
          <w:i/>
          <w:iCs/>
        </w:rPr>
      </w:pPr>
      <w:r w:rsidRPr="00771D77">
        <w:rPr>
          <w:b/>
        </w:rPr>
        <w:t>1</w:t>
      </w:r>
      <w:r w:rsidR="005D3570">
        <w:rPr>
          <w:b/>
        </w:rPr>
        <w:t>1</w:t>
      </w:r>
      <w:r w:rsidRPr="00771D77">
        <w:rPr>
          <w:b/>
        </w:rPr>
        <w:t xml:space="preserve">a: </w:t>
      </w:r>
      <w:r w:rsidRPr="00771D77">
        <w:t>Report from working party</w:t>
      </w:r>
      <w:r w:rsidR="00A211A6">
        <w:t xml:space="preserve"> </w:t>
      </w:r>
      <w:r w:rsidR="00A211A6" w:rsidRPr="00A211A6">
        <w:rPr>
          <w:i/>
          <w:iCs/>
        </w:rPr>
        <w:t xml:space="preserve">– </w:t>
      </w:r>
      <w:r w:rsidR="005D3570">
        <w:rPr>
          <w:i/>
          <w:iCs/>
        </w:rPr>
        <w:t xml:space="preserve">Possible layouts of the frontage have been discussed, including plans for an improvement in disabled access, updating the garden area and </w:t>
      </w:r>
      <w:r w:rsidR="00E66975">
        <w:rPr>
          <w:i/>
          <w:iCs/>
        </w:rPr>
        <w:t>maximise available car parking space</w:t>
      </w:r>
      <w:r w:rsidR="005D3570">
        <w:rPr>
          <w:i/>
          <w:iCs/>
        </w:rPr>
        <w:t>.</w:t>
      </w:r>
    </w:p>
    <w:p w14:paraId="58CFDC66" w14:textId="77777777" w:rsidR="00771D77" w:rsidRPr="00771D77" w:rsidRDefault="00771D77" w:rsidP="00771D77">
      <w:pPr>
        <w:spacing w:after="0" w:line="240" w:lineRule="auto"/>
      </w:pPr>
    </w:p>
    <w:p w14:paraId="3947248C" w14:textId="7FCF7420" w:rsidR="00771D77" w:rsidRPr="00771D77" w:rsidRDefault="00771D77" w:rsidP="00771D77">
      <w:pPr>
        <w:spacing w:after="0" w:line="240" w:lineRule="auto"/>
        <w:rPr>
          <w:b/>
        </w:rPr>
      </w:pPr>
      <w:r w:rsidRPr="00771D77">
        <w:rPr>
          <w:b/>
        </w:rPr>
        <w:t>1</w:t>
      </w:r>
      <w:r w:rsidR="005D3570">
        <w:rPr>
          <w:b/>
        </w:rPr>
        <w:t>2</w:t>
      </w:r>
      <w:r w:rsidRPr="00771D77">
        <w:rPr>
          <w:b/>
        </w:rPr>
        <w:t xml:space="preserve">. Recycling Centre </w:t>
      </w:r>
    </w:p>
    <w:p w14:paraId="7951F37C" w14:textId="23654887" w:rsidR="00771D77" w:rsidRDefault="00771D77" w:rsidP="00771D77">
      <w:pPr>
        <w:spacing w:after="0" w:line="240" w:lineRule="auto"/>
        <w:rPr>
          <w:i/>
          <w:iCs/>
        </w:rPr>
      </w:pPr>
      <w:r w:rsidRPr="00771D77">
        <w:rPr>
          <w:b/>
        </w:rPr>
        <w:t>1</w:t>
      </w:r>
      <w:r w:rsidR="005D3570">
        <w:rPr>
          <w:b/>
        </w:rPr>
        <w:t>2</w:t>
      </w:r>
      <w:r w:rsidRPr="00771D77">
        <w:rPr>
          <w:b/>
        </w:rPr>
        <w:t>a:</w:t>
      </w:r>
      <w:r w:rsidRPr="00771D77">
        <w:t xml:space="preserve"> Financial position</w:t>
      </w:r>
      <w:r w:rsidR="00A211A6">
        <w:t xml:space="preserve"> -</w:t>
      </w:r>
      <w:r w:rsidR="00A211A6">
        <w:rPr>
          <w:i/>
          <w:iCs/>
        </w:rPr>
        <w:t xml:space="preserve"> Cllr Kirkup gave details.</w:t>
      </w:r>
    </w:p>
    <w:p w14:paraId="57F6DA13" w14:textId="22385C91" w:rsidR="00771D77" w:rsidRPr="00E8371F" w:rsidRDefault="006F1292" w:rsidP="00771D77">
      <w:pPr>
        <w:spacing w:after="0" w:line="240" w:lineRule="auto"/>
        <w:rPr>
          <w:i/>
          <w:iCs/>
        </w:rPr>
      </w:pPr>
      <w:r>
        <w:rPr>
          <w:b/>
          <w:bCs/>
        </w:rPr>
        <w:t>1</w:t>
      </w:r>
      <w:r w:rsidR="005D3570">
        <w:rPr>
          <w:b/>
          <w:bCs/>
        </w:rPr>
        <w:t>2</w:t>
      </w:r>
      <w:r>
        <w:rPr>
          <w:b/>
          <w:bCs/>
        </w:rPr>
        <w:t xml:space="preserve">b: </w:t>
      </w:r>
      <w:r w:rsidR="005D3570">
        <w:t xml:space="preserve">Any other issues – </w:t>
      </w:r>
      <w:r w:rsidR="005D3570">
        <w:rPr>
          <w:i/>
          <w:iCs/>
        </w:rPr>
        <w:t>The need to update and improve the security cameras, Cllr Price proposed replacing the old camera with a more updated version, Cllr Keeble seconded, all in favour.</w:t>
      </w:r>
      <w:r w:rsidR="00771D77" w:rsidRPr="00E8371F">
        <w:rPr>
          <w:i/>
          <w:iCs/>
        </w:rPr>
        <w:br/>
      </w:r>
    </w:p>
    <w:p w14:paraId="3418F8D3" w14:textId="35BAE64D" w:rsidR="00B63E95" w:rsidRDefault="00771D77" w:rsidP="00771D77">
      <w:pPr>
        <w:spacing w:after="0" w:line="240" w:lineRule="auto"/>
      </w:pPr>
      <w:r w:rsidRPr="00771D77">
        <w:rPr>
          <w:b/>
        </w:rPr>
        <w:t>1</w:t>
      </w:r>
      <w:r w:rsidR="005D3570">
        <w:rPr>
          <w:b/>
        </w:rPr>
        <w:t>3</w:t>
      </w:r>
      <w:r w:rsidRPr="00771D77">
        <w:rPr>
          <w:b/>
        </w:rPr>
        <w:t>.  Planning:</w:t>
      </w:r>
      <w:r w:rsidRPr="00771D77">
        <w:t xml:space="preserve">  </w:t>
      </w:r>
    </w:p>
    <w:p w14:paraId="5B03CEA2" w14:textId="52592161" w:rsidR="005D3570" w:rsidRPr="002148F8" w:rsidRDefault="005D3570" w:rsidP="005D3570">
      <w:pPr>
        <w:pStyle w:val="NoSpacing"/>
        <w:rPr>
          <w:bCs/>
          <w:i/>
          <w:iCs/>
        </w:rPr>
      </w:pPr>
      <w:r>
        <w:rPr>
          <w:b/>
        </w:rPr>
        <w:t xml:space="preserve">13a: </w:t>
      </w:r>
      <w:r>
        <w:rPr>
          <w:bCs/>
        </w:rPr>
        <w:t>Babergh and Mid-Suffolk Joint Local Plan Call for Sites 2025</w:t>
      </w:r>
      <w:r w:rsidR="002148F8">
        <w:rPr>
          <w:bCs/>
        </w:rPr>
        <w:t xml:space="preserve"> – </w:t>
      </w:r>
      <w:r w:rsidR="002148F8">
        <w:rPr>
          <w:bCs/>
          <w:i/>
          <w:iCs/>
        </w:rPr>
        <w:t>Outlined and Noted</w:t>
      </w:r>
    </w:p>
    <w:p w14:paraId="3C1B04DA" w14:textId="12268031" w:rsidR="005D3570" w:rsidRPr="002148F8" w:rsidRDefault="005D3570" w:rsidP="005D3570">
      <w:pPr>
        <w:pStyle w:val="NoSpacing"/>
        <w:rPr>
          <w:bCs/>
          <w:i/>
          <w:iCs/>
        </w:rPr>
      </w:pPr>
      <w:r>
        <w:rPr>
          <w:b/>
        </w:rPr>
        <w:t xml:space="preserve">13b: </w:t>
      </w:r>
      <w:r>
        <w:rPr>
          <w:bCs/>
        </w:rPr>
        <w:t>Babergh and Mid-Suffolk Draft Five-Year Housing Land Supply Position Statements</w:t>
      </w:r>
      <w:r w:rsidR="002148F8">
        <w:rPr>
          <w:bCs/>
        </w:rPr>
        <w:t xml:space="preserve"> – </w:t>
      </w:r>
      <w:r w:rsidR="002148F8">
        <w:rPr>
          <w:bCs/>
          <w:i/>
          <w:iCs/>
        </w:rPr>
        <w:t>Outlined and Noted</w:t>
      </w:r>
    </w:p>
    <w:p w14:paraId="7395FD87" w14:textId="0CD1EC5B" w:rsidR="005D3570" w:rsidRPr="005D3570" w:rsidRDefault="005D3570" w:rsidP="005D3570">
      <w:pPr>
        <w:pStyle w:val="NoSpacing"/>
        <w:rPr>
          <w:bCs/>
          <w:i/>
          <w:iCs/>
        </w:rPr>
      </w:pPr>
      <w:r>
        <w:rPr>
          <w:b/>
        </w:rPr>
        <w:t xml:space="preserve">13c: DC/25/04728 </w:t>
      </w:r>
      <w:r>
        <w:rPr>
          <w:bCs/>
        </w:rPr>
        <w:t xml:space="preserve">Pin Mill Woodland – Application for works to trees subject to tree preservation order ES33/W1- </w:t>
      </w:r>
      <w:r>
        <w:rPr>
          <w:bCs/>
          <w:i/>
          <w:iCs/>
        </w:rPr>
        <w:t>The PC have no concerns/objections.</w:t>
      </w:r>
    </w:p>
    <w:p w14:paraId="5C2C182E" w14:textId="3644B2ED" w:rsidR="005D3570" w:rsidRPr="005D3570" w:rsidRDefault="005D3570" w:rsidP="005D3570">
      <w:pPr>
        <w:pStyle w:val="NoSpacing"/>
        <w:rPr>
          <w:bCs/>
          <w:i/>
          <w:iCs/>
        </w:rPr>
      </w:pPr>
      <w:r>
        <w:rPr>
          <w:b/>
        </w:rPr>
        <w:t xml:space="preserve">13d: DC/20/03247 </w:t>
      </w:r>
      <w:r>
        <w:rPr>
          <w:bCs/>
        </w:rPr>
        <w:t xml:space="preserve">Cycle Path improvements, Woolverstone to Holbrook, Woolverstone to Chelmondiston – </w:t>
      </w:r>
      <w:r>
        <w:rPr>
          <w:bCs/>
          <w:i/>
          <w:iCs/>
        </w:rPr>
        <w:t>Woolverstone PC will be approached for their opinion.</w:t>
      </w:r>
    </w:p>
    <w:p w14:paraId="62954BD4" w14:textId="77777777" w:rsidR="00771D77" w:rsidRPr="00771D77" w:rsidRDefault="00771D77" w:rsidP="00771D77">
      <w:pPr>
        <w:spacing w:after="0" w:line="240" w:lineRule="auto"/>
      </w:pPr>
    </w:p>
    <w:p w14:paraId="148AE833" w14:textId="189C2A61" w:rsidR="00771D77" w:rsidRDefault="00771D77" w:rsidP="00771D77">
      <w:pPr>
        <w:spacing w:after="0" w:line="240" w:lineRule="auto"/>
        <w:rPr>
          <w:b/>
        </w:rPr>
      </w:pPr>
      <w:r w:rsidRPr="00771D77">
        <w:rPr>
          <w:b/>
        </w:rPr>
        <w:t>1</w:t>
      </w:r>
      <w:r w:rsidR="002148F8">
        <w:rPr>
          <w:b/>
        </w:rPr>
        <w:t>4</w:t>
      </w:r>
      <w:r w:rsidRPr="00771D77">
        <w:rPr>
          <w:b/>
        </w:rPr>
        <w:t>. Correspondence Report to note or to consider a response:</w:t>
      </w:r>
    </w:p>
    <w:p w14:paraId="66FA7ABE" w14:textId="7E548ABF" w:rsidR="002148F8" w:rsidRPr="002148F8" w:rsidRDefault="002148F8" w:rsidP="002148F8">
      <w:pPr>
        <w:pStyle w:val="NoSpacing"/>
        <w:rPr>
          <w:bCs/>
          <w:i/>
          <w:iCs/>
        </w:rPr>
      </w:pPr>
      <w:r>
        <w:rPr>
          <w:b/>
        </w:rPr>
        <w:t>14a</w:t>
      </w:r>
      <w:r w:rsidRPr="002148F8">
        <w:rPr>
          <w:b/>
        </w:rPr>
        <w:t xml:space="preserve">: </w:t>
      </w:r>
      <w:r w:rsidRPr="002148F8">
        <w:rPr>
          <w:bCs/>
        </w:rPr>
        <w:t xml:space="preserve">Email regarding </w:t>
      </w:r>
      <w:r w:rsidR="00E66975">
        <w:rPr>
          <w:bCs/>
        </w:rPr>
        <w:t>partial c</w:t>
      </w:r>
      <w:r w:rsidRPr="002148F8">
        <w:rPr>
          <w:bCs/>
        </w:rPr>
        <w:t>losure of public toilets at Pin Mill</w:t>
      </w:r>
      <w:r>
        <w:rPr>
          <w:bCs/>
        </w:rPr>
        <w:t xml:space="preserve"> - </w:t>
      </w:r>
      <w:r>
        <w:rPr>
          <w:bCs/>
          <w:i/>
          <w:iCs/>
        </w:rPr>
        <w:t>Noted</w:t>
      </w:r>
    </w:p>
    <w:p w14:paraId="3243C229" w14:textId="1F05BF28" w:rsidR="002148F8" w:rsidRPr="002148F8" w:rsidRDefault="002148F8" w:rsidP="002148F8">
      <w:pPr>
        <w:pStyle w:val="NoSpacing"/>
        <w:rPr>
          <w:bCs/>
          <w:i/>
          <w:iCs/>
        </w:rPr>
      </w:pPr>
      <w:r w:rsidRPr="002148F8">
        <w:rPr>
          <w:b/>
        </w:rPr>
        <w:t xml:space="preserve">14b: </w:t>
      </w:r>
      <w:r w:rsidRPr="002148F8">
        <w:rPr>
          <w:bCs/>
        </w:rPr>
        <w:t>Email regarding Planning Application at Jimmy’s Farm</w:t>
      </w:r>
      <w:r>
        <w:rPr>
          <w:bCs/>
        </w:rPr>
        <w:t xml:space="preserve"> - </w:t>
      </w:r>
      <w:r>
        <w:rPr>
          <w:bCs/>
          <w:i/>
          <w:iCs/>
        </w:rPr>
        <w:t>Noted</w:t>
      </w:r>
    </w:p>
    <w:p w14:paraId="6C7C7163" w14:textId="404A6588" w:rsidR="002148F8" w:rsidRPr="002148F8" w:rsidRDefault="002148F8" w:rsidP="002148F8">
      <w:pPr>
        <w:pStyle w:val="NoSpacing"/>
        <w:rPr>
          <w:bCs/>
          <w:i/>
          <w:iCs/>
        </w:rPr>
      </w:pPr>
      <w:r w:rsidRPr="002148F8">
        <w:rPr>
          <w:b/>
        </w:rPr>
        <w:t xml:space="preserve">14c: </w:t>
      </w:r>
      <w:r w:rsidRPr="002148F8">
        <w:rPr>
          <w:bCs/>
        </w:rPr>
        <w:t>Enquiry from the BBC Regarding a possible future episode of “Escape to the Country”</w:t>
      </w:r>
      <w:r>
        <w:rPr>
          <w:bCs/>
        </w:rPr>
        <w:t xml:space="preserve"> - </w:t>
      </w:r>
      <w:r>
        <w:rPr>
          <w:bCs/>
          <w:i/>
          <w:iCs/>
        </w:rPr>
        <w:t>Noted</w:t>
      </w:r>
    </w:p>
    <w:p w14:paraId="7D16E2A4" w14:textId="7726A47F" w:rsidR="002148F8" w:rsidRPr="002148F8" w:rsidRDefault="002148F8" w:rsidP="002148F8">
      <w:pPr>
        <w:pStyle w:val="NoSpacing"/>
        <w:rPr>
          <w:bCs/>
          <w:i/>
          <w:iCs/>
        </w:rPr>
      </w:pPr>
      <w:r w:rsidRPr="002148F8">
        <w:rPr>
          <w:b/>
        </w:rPr>
        <w:t xml:space="preserve">14d: </w:t>
      </w:r>
      <w:r w:rsidRPr="002148F8">
        <w:rPr>
          <w:bCs/>
        </w:rPr>
        <w:t>Email from resident regarding hedge leading to the Playing Field</w:t>
      </w:r>
      <w:r>
        <w:rPr>
          <w:bCs/>
        </w:rPr>
        <w:t xml:space="preserve"> </w:t>
      </w:r>
      <w:r w:rsidR="00216AC9">
        <w:rPr>
          <w:bCs/>
        </w:rPr>
        <w:t>–</w:t>
      </w:r>
      <w:r>
        <w:rPr>
          <w:bCs/>
        </w:rPr>
        <w:t xml:space="preserve"> </w:t>
      </w:r>
      <w:r>
        <w:rPr>
          <w:bCs/>
          <w:i/>
          <w:iCs/>
        </w:rPr>
        <w:t>Noted</w:t>
      </w:r>
      <w:r w:rsidR="00216AC9">
        <w:rPr>
          <w:bCs/>
          <w:i/>
          <w:iCs/>
        </w:rPr>
        <w:t xml:space="preserve"> and responsibility will be investigated</w:t>
      </w:r>
    </w:p>
    <w:p w14:paraId="72019B32" w14:textId="5D73EF2C" w:rsidR="002148F8" w:rsidRPr="002148F8" w:rsidRDefault="002148F8" w:rsidP="002148F8">
      <w:pPr>
        <w:pStyle w:val="NoSpacing"/>
        <w:rPr>
          <w:bCs/>
          <w:i/>
          <w:iCs/>
        </w:rPr>
      </w:pPr>
      <w:r w:rsidRPr="002148F8">
        <w:rPr>
          <w:b/>
        </w:rPr>
        <w:t xml:space="preserve">14e: </w:t>
      </w:r>
      <w:r w:rsidRPr="002148F8">
        <w:rPr>
          <w:bCs/>
        </w:rPr>
        <w:t>Notification of new Suffolk Highways Engineer</w:t>
      </w:r>
      <w:r>
        <w:rPr>
          <w:bCs/>
        </w:rPr>
        <w:t xml:space="preserve"> - </w:t>
      </w:r>
      <w:r>
        <w:rPr>
          <w:bCs/>
          <w:i/>
          <w:iCs/>
        </w:rPr>
        <w:t>Noted</w:t>
      </w:r>
    </w:p>
    <w:p w14:paraId="42ABC37A" w14:textId="3ABE4F05" w:rsidR="002148F8" w:rsidRPr="002148F8" w:rsidRDefault="002148F8" w:rsidP="002148F8">
      <w:pPr>
        <w:pStyle w:val="NoSpacing"/>
        <w:rPr>
          <w:bCs/>
          <w:i/>
          <w:iCs/>
        </w:rPr>
      </w:pPr>
      <w:r w:rsidRPr="002148F8">
        <w:rPr>
          <w:b/>
        </w:rPr>
        <w:t xml:space="preserve">14f: </w:t>
      </w:r>
      <w:r w:rsidRPr="002148F8">
        <w:rPr>
          <w:bCs/>
        </w:rPr>
        <w:t>Notification to works to trees on Pin Mill Road on behalf of UK Power Networks</w:t>
      </w:r>
      <w:r>
        <w:rPr>
          <w:bCs/>
        </w:rPr>
        <w:t xml:space="preserve"> - </w:t>
      </w:r>
      <w:r>
        <w:rPr>
          <w:bCs/>
          <w:i/>
          <w:iCs/>
        </w:rPr>
        <w:t>Noted</w:t>
      </w:r>
    </w:p>
    <w:p w14:paraId="5276F1F7" w14:textId="7335F4D4" w:rsidR="002148F8" w:rsidRPr="002148F8" w:rsidRDefault="002148F8" w:rsidP="002148F8">
      <w:pPr>
        <w:pStyle w:val="NoSpacing"/>
        <w:rPr>
          <w:bCs/>
          <w:i/>
          <w:iCs/>
        </w:rPr>
      </w:pPr>
      <w:r w:rsidRPr="002148F8">
        <w:rPr>
          <w:b/>
        </w:rPr>
        <w:t xml:space="preserve">14g: </w:t>
      </w:r>
      <w:r w:rsidRPr="002148F8">
        <w:rPr>
          <w:bCs/>
        </w:rPr>
        <w:t>Email regarding Seniors fair, Friday 14</w:t>
      </w:r>
      <w:r w:rsidRPr="002148F8">
        <w:rPr>
          <w:bCs/>
          <w:vertAlign w:val="superscript"/>
        </w:rPr>
        <w:t>th</w:t>
      </w:r>
      <w:r w:rsidRPr="002148F8">
        <w:rPr>
          <w:bCs/>
        </w:rPr>
        <w:t xml:space="preserve"> November, Glemsford Village Hall</w:t>
      </w:r>
      <w:r>
        <w:rPr>
          <w:bCs/>
        </w:rPr>
        <w:t xml:space="preserve"> - </w:t>
      </w:r>
      <w:r>
        <w:rPr>
          <w:bCs/>
          <w:i/>
          <w:iCs/>
        </w:rPr>
        <w:t>Noted</w:t>
      </w:r>
    </w:p>
    <w:p w14:paraId="382D77FC" w14:textId="3EB63794" w:rsidR="002148F8" w:rsidRPr="002148F8" w:rsidRDefault="002148F8" w:rsidP="002148F8">
      <w:pPr>
        <w:pStyle w:val="NoSpacing"/>
        <w:rPr>
          <w:bCs/>
          <w:i/>
          <w:iCs/>
        </w:rPr>
      </w:pPr>
      <w:r w:rsidRPr="002148F8">
        <w:rPr>
          <w:b/>
        </w:rPr>
        <w:t xml:space="preserve">14g: </w:t>
      </w:r>
      <w:r w:rsidRPr="002148F8">
        <w:rPr>
          <w:bCs/>
        </w:rPr>
        <w:t>Email regarding proposed change of Speed Limit on the B1456 between Woolverstone and Chelmondiston</w:t>
      </w:r>
      <w:r>
        <w:rPr>
          <w:bCs/>
        </w:rPr>
        <w:t xml:space="preserve"> - </w:t>
      </w:r>
      <w:r>
        <w:rPr>
          <w:bCs/>
          <w:i/>
          <w:iCs/>
        </w:rPr>
        <w:t>Noted</w:t>
      </w:r>
    </w:p>
    <w:p w14:paraId="4360BD90" w14:textId="1FD52A2C" w:rsidR="002148F8" w:rsidRPr="002148F8" w:rsidRDefault="002148F8" w:rsidP="002148F8">
      <w:pPr>
        <w:pStyle w:val="NoSpacing"/>
        <w:rPr>
          <w:bCs/>
          <w:i/>
          <w:iCs/>
        </w:rPr>
      </w:pPr>
      <w:r w:rsidRPr="002148F8">
        <w:rPr>
          <w:b/>
        </w:rPr>
        <w:t xml:space="preserve">14g: </w:t>
      </w:r>
      <w:r w:rsidRPr="002148F8">
        <w:rPr>
          <w:bCs/>
        </w:rPr>
        <w:t>Email regarding grant request from ‘Headway Suffolk’</w:t>
      </w:r>
      <w:r>
        <w:rPr>
          <w:bCs/>
        </w:rPr>
        <w:t xml:space="preserve"> - </w:t>
      </w:r>
      <w:r>
        <w:rPr>
          <w:bCs/>
          <w:i/>
          <w:iCs/>
        </w:rPr>
        <w:t>Noted</w:t>
      </w:r>
    </w:p>
    <w:p w14:paraId="71550DEF" w14:textId="5A58E03E" w:rsidR="002148F8" w:rsidRPr="002148F8" w:rsidRDefault="002148F8" w:rsidP="002148F8">
      <w:pPr>
        <w:pStyle w:val="NoSpacing"/>
        <w:rPr>
          <w:bCs/>
          <w:i/>
          <w:iCs/>
        </w:rPr>
      </w:pPr>
      <w:r w:rsidRPr="002148F8">
        <w:rPr>
          <w:b/>
        </w:rPr>
        <w:t>14h:  </w:t>
      </w:r>
      <w:r w:rsidRPr="002148F8">
        <w:rPr>
          <w:bCs/>
        </w:rPr>
        <w:t>An update of NSIPs and large-scale energy projects</w:t>
      </w:r>
      <w:r>
        <w:rPr>
          <w:bCs/>
        </w:rPr>
        <w:t xml:space="preserve"> - </w:t>
      </w:r>
      <w:r>
        <w:rPr>
          <w:bCs/>
          <w:i/>
          <w:iCs/>
        </w:rPr>
        <w:t>Noted</w:t>
      </w:r>
    </w:p>
    <w:p w14:paraId="670474BF" w14:textId="77777777" w:rsidR="002148F8" w:rsidRPr="007C46A6" w:rsidRDefault="002148F8" w:rsidP="002148F8">
      <w:pPr>
        <w:pStyle w:val="NoSpacing"/>
        <w:rPr>
          <w:bCs/>
          <w:i/>
          <w:iCs/>
        </w:rPr>
      </w:pPr>
    </w:p>
    <w:p w14:paraId="7614DBCD" w14:textId="77777777" w:rsidR="002148F8" w:rsidRPr="00771D77" w:rsidRDefault="002148F8" w:rsidP="00771D77">
      <w:pPr>
        <w:spacing w:after="0" w:line="240" w:lineRule="auto"/>
      </w:pPr>
    </w:p>
    <w:p w14:paraId="505C63B4" w14:textId="77777777" w:rsidR="00B62E4A" w:rsidRPr="00B62E4A" w:rsidRDefault="00B62E4A" w:rsidP="00771D77">
      <w:pPr>
        <w:spacing w:after="0" w:line="240" w:lineRule="auto"/>
        <w:rPr>
          <w:i/>
          <w:iCs/>
        </w:rPr>
      </w:pPr>
    </w:p>
    <w:p w14:paraId="0369C357" w14:textId="77777777" w:rsidR="00713C00" w:rsidRDefault="00713C00" w:rsidP="00771D77">
      <w:pPr>
        <w:spacing w:after="0" w:line="240" w:lineRule="auto"/>
        <w:rPr>
          <w:b/>
        </w:rPr>
      </w:pPr>
    </w:p>
    <w:p w14:paraId="0B779702" w14:textId="77777777" w:rsidR="00713C00" w:rsidRDefault="00713C00" w:rsidP="00713C00">
      <w:pPr>
        <w:pStyle w:val="NoSpacing"/>
        <w:rPr>
          <w:b/>
        </w:rPr>
      </w:pPr>
    </w:p>
    <w:p w14:paraId="73E78095" w14:textId="77777777" w:rsidR="002148F8" w:rsidRDefault="00771D77" w:rsidP="002148F8">
      <w:pPr>
        <w:pStyle w:val="NoSpacing"/>
        <w:rPr>
          <w:b/>
        </w:rPr>
      </w:pPr>
      <w:r w:rsidRPr="00771D77">
        <w:rPr>
          <w:b/>
        </w:rPr>
        <w:t>1</w:t>
      </w:r>
      <w:r w:rsidR="002148F8">
        <w:rPr>
          <w:b/>
        </w:rPr>
        <w:t>5</w:t>
      </w:r>
      <w:r w:rsidRPr="00771D77">
        <w:rPr>
          <w:b/>
        </w:rPr>
        <w:t>. Finance To Receive update on Finance Matters</w:t>
      </w:r>
    </w:p>
    <w:p w14:paraId="4ED30F20" w14:textId="07CD7C06" w:rsidR="002148F8" w:rsidRPr="002148F8" w:rsidRDefault="002148F8" w:rsidP="002148F8">
      <w:pPr>
        <w:pStyle w:val="NoSpacing"/>
        <w:rPr>
          <w:rStyle w:val="Emphasis"/>
        </w:rPr>
      </w:pPr>
      <w:r>
        <w:rPr>
          <w:b/>
        </w:rPr>
        <w:t xml:space="preserve">15a: </w:t>
      </w:r>
      <w:r>
        <w:t xml:space="preserve">Bank reconciliation/report from RFO – </w:t>
      </w:r>
      <w:r>
        <w:rPr>
          <w:i/>
          <w:iCs/>
        </w:rPr>
        <w:t>Cllr Kirkup gave details</w:t>
      </w:r>
    </w:p>
    <w:p w14:paraId="11F81685" w14:textId="020E8746" w:rsidR="002148F8" w:rsidRDefault="002148F8" w:rsidP="002148F8">
      <w:pPr>
        <w:pStyle w:val="NoSpacing"/>
        <w:rPr>
          <w:rStyle w:val="Emphasis"/>
          <w:rFonts w:eastAsia="Times New Roman"/>
        </w:rPr>
      </w:pPr>
      <w:r>
        <w:rPr>
          <w:rStyle w:val="Emphasis"/>
          <w:rFonts w:eastAsia="Times New Roman"/>
          <w:b/>
          <w:bCs/>
        </w:rPr>
        <w:lastRenderedPageBreak/>
        <w:t xml:space="preserve">15b: </w:t>
      </w:r>
      <w:r>
        <w:rPr>
          <w:rStyle w:val="Emphasis"/>
          <w:rFonts w:eastAsia="Times New Roman"/>
        </w:rPr>
        <w:t xml:space="preserve">Budget Planning for year 2026-27 – The budget is in the process of being </w:t>
      </w:r>
      <w:r w:rsidR="00E66975">
        <w:rPr>
          <w:rStyle w:val="Emphasis"/>
          <w:rFonts w:eastAsia="Times New Roman"/>
        </w:rPr>
        <w:t>drafted</w:t>
      </w:r>
    </w:p>
    <w:p w14:paraId="7584A243" w14:textId="24A0CF41" w:rsidR="002148F8" w:rsidRPr="002148F8" w:rsidRDefault="002148F8" w:rsidP="002148F8">
      <w:pPr>
        <w:pStyle w:val="NoSpacing"/>
        <w:rPr>
          <w:rFonts w:eastAsia="Times New Roman"/>
          <w:i/>
          <w:iCs/>
        </w:rPr>
      </w:pPr>
      <w:r>
        <w:rPr>
          <w:rStyle w:val="Emphasis"/>
          <w:rFonts w:eastAsia="Times New Roman"/>
          <w:b/>
          <w:bCs/>
        </w:rPr>
        <w:t xml:space="preserve">15c: </w:t>
      </w:r>
      <w:r w:rsidRPr="002148F8">
        <w:rPr>
          <w:rStyle w:val="Emphasis"/>
          <w:rFonts w:eastAsia="Times New Roman"/>
          <w:i w:val="0"/>
          <w:iCs w:val="0"/>
        </w:rPr>
        <w:t>To approve recent amendments to the Assets Register</w:t>
      </w:r>
      <w:r>
        <w:rPr>
          <w:rStyle w:val="Emphasis"/>
          <w:rFonts w:eastAsia="Times New Roman"/>
          <w:i w:val="0"/>
          <w:iCs w:val="0"/>
        </w:rPr>
        <w:t xml:space="preserve"> – </w:t>
      </w:r>
      <w:r>
        <w:rPr>
          <w:rStyle w:val="Emphasis"/>
          <w:rFonts w:eastAsia="Times New Roman"/>
        </w:rPr>
        <w:t>The amendments were outlined, Cllr Kirkup proposed they were agreed, Cllr Barwick seconded, all in favour.</w:t>
      </w:r>
    </w:p>
    <w:p w14:paraId="2129763C" w14:textId="3828FD72" w:rsidR="004E5D26" w:rsidRPr="002148F8" w:rsidRDefault="004E5D26" w:rsidP="002148F8">
      <w:pPr>
        <w:pStyle w:val="NoSpacing"/>
        <w:rPr>
          <w:rFonts w:eastAsia="Times New Roman"/>
          <w:i/>
          <w:iCs/>
        </w:rPr>
      </w:pPr>
    </w:p>
    <w:p w14:paraId="561BED08" w14:textId="77777777" w:rsidR="002148F8" w:rsidRDefault="00771D77" w:rsidP="004E5D26">
      <w:pPr>
        <w:spacing w:after="0" w:line="240" w:lineRule="auto"/>
        <w:rPr>
          <w:b/>
        </w:rPr>
      </w:pPr>
      <w:r w:rsidRPr="00771D77">
        <w:rPr>
          <w:b/>
        </w:rPr>
        <w:t>1</w:t>
      </w:r>
      <w:r w:rsidR="002148F8">
        <w:rPr>
          <w:b/>
        </w:rPr>
        <w:t>6</w:t>
      </w:r>
      <w:r w:rsidRPr="00771D77">
        <w:rPr>
          <w:b/>
        </w:rPr>
        <w:t xml:space="preserve">. Documents and Policies </w:t>
      </w:r>
    </w:p>
    <w:p w14:paraId="45A49FBF" w14:textId="086120CE" w:rsidR="004E5D26" w:rsidRDefault="002148F8" w:rsidP="004E5D26">
      <w:pPr>
        <w:spacing w:after="0" w:line="240" w:lineRule="auto"/>
        <w:rPr>
          <w:bCs/>
          <w:i/>
          <w:iCs/>
        </w:rPr>
      </w:pPr>
      <w:r w:rsidRPr="002148F8">
        <w:rPr>
          <w:bCs/>
          <w:i/>
          <w:iCs/>
        </w:rPr>
        <w:t>It was agreed that the clerk will create a schedule of all documents and policies by review date.</w:t>
      </w:r>
    </w:p>
    <w:p w14:paraId="4A65F8FB" w14:textId="77777777" w:rsidR="002148F8" w:rsidRPr="002148F8" w:rsidRDefault="002148F8" w:rsidP="004E5D26">
      <w:pPr>
        <w:spacing w:after="0" w:line="240" w:lineRule="auto"/>
        <w:rPr>
          <w:bCs/>
          <w:i/>
          <w:iCs/>
        </w:rPr>
      </w:pPr>
    </w:p>
    <w:p w14:paraId="57914178" w14:textId="77777777" w:rsidR="00771D77" w:rsidRPr="002148F8" w:rsidRDefault="00771D77" w:rsidP="00771D77">
      <w:pPr>
        <w:spacing w:after="0" w:line="240" w:lineRule="auto"/>
        <w:rPr>
          <w:b/>
        </w:rPr>
      </w:pPr>
      <w:r w:rsidRPr="002148F8">
        <w:rPr>
          <w:b/>
        </w:rPr>
        <w:t xml:space="preserve">17. The Parish Alliances </w:t>
      </w:r>
    </w:p>
    <w:p w14:paraId="7A8985B0" w14:textId="2B7984F0" w:rsidR="008E174B" w:rsidRPr="002148F8" w:rsidRDefault="002148F8" w:rsidP="00771D77">
      <w:pPr>
        <w:spacing w:after="0" w:line="240" w:lineRule="auto"/>
        <w:rPr>
          <w:bCs/>
          <w:i/>
          <w:iCs/>
        </w:rPr>
      </w:pPr>
      <w:r>
        <w:rPr>
          <w:bCs/>
          <w:i/>
          <w:iCs/>
        </w:rPr>
        <w:t xml:space="preserve">The Parish alliance meeting was attended and covered the Late January local plan and the </w:t>
      </w:r>
      <w:r w:rsidR="00B753BB">
        <w:rPr>
          <w:bCs/>
          <w:i/>
          <w:iCs/>
        </w:rPr>
        <w:t>C</w:t>
      </w:r>
      <w:r>
        <w:rPr>
          <w:bCs/>
          <w:i/>
          <w:iCs/>
        </w:rPr>
        <w:t xml:space="preserve">IL expenditure review. The minutes will be available </w:t>
      </w:r>
      <w:r w:rsidR="00C86C9D">
        <w:rPr>
          <w:bCs/>
          <w:i/>
          <w:iCs/>
        </w:rPr>
        <w:t>in due course.</w:t>
      </w:r>
    </w:p>
    <w:p w14:paraId="08DA9CC3" w14:textId="77777777" w:rsidR="00F717D2" w:rsidRDefault="00F717D2" w:rsidP="00771D77">
      <w:pPr>
        <w:spacing w:after="0" w:line="240" w:lineRule="auto"/>
        <w:rPr>
          <w:b/>
        </w:rPr>
      </w:pPr>
    </w:p>
    <w:p w14:paraId="45BCA700" w14:textId="77777777" w:rsidR="00771D77" w:rsidRDefault="00771D77" w:rsidP="00771D77">
      <w:pPr>
        <w:spacing w:after="0" w:line="240" w:lineRule="auto"/>
      </w:pPr>
      <w:r w:rsidRPr="00771D77">
        <w:rPr>
          <w:b/>
        </w:rPr>
        <w:t>18. Paymen</w:t>
      </w:r>
      <w:r w:rsidR="008E174B">
        <w:rPr>
          <w:b/>
        </w:rPr>
        <w:t xml:space="preserve">ts: </w:t>
      </w:r>
      <w:r w:rsidRPr="00771D77">
        <w:t>To consider and approve the following payments including any invoices received since the publication of the agenda.</w:t>
      </w:r>
    </w:p>
    <w:p w14:paraId="715F93BF" w14:textId="77777777" w:rsidR="008E174B" w:rsidRDefault="008E174B" w:rsidP="00771D77">
      <w:pPr>
        <w:spacing w:after="0" w:line="240" w:lineRule="auto"/>
      </w:pPr>
    </w:p>
    <w:p w14:paraId="74E79EF6" w14:textId="77777777" w:rsidR="00993F20" w:rsidRDefault="00993F20" w:rsidP="00993F20">
      <w:pPr>
        <w:spacing w:line="240" w:lineRule="auto"/>
        <w:contextualSpacing/>
        <w:jc w:val="both"/>
        <w:rPr>
          <w:rFonts w:cs="Arial"/>
          <w:u w:val="single"/>
        </w:rPr>
      </w:pPr>
    </w:p>
    <w:tbl>
      <w:tblPr>
        <w:tblStyle w:val="TableGrid"/>
        <w:tblW w:w="0" w:type="auto"/>
        <w:jc w:val="center"/>
        <w:tblInd w:w="0" w:type="dxa"/>
        <w:tblLook w:val="04A0" w:firstRow="1" w:lastRow="0" w:firstColumn="1" w:lastColumn="0" w:noHBand="0" w:noVBand="1"/>
      </w:tblPr>
      <w:tblGrid>
        <w:gridCol w:w="627"/>
        <w:gridCol w:w="1482"/>
        <w:gridCol w:w="1241"/>
        <w:gridCol w:w="1268"/>
        <w:gridCol w:w="2858"/>
        <w:gridCol w:w="2980"/>
      </w:tblGrid>
      <w:tr w:rsidR="00FF5C88" w:rsidRPr="00E474A4" w14:paraId="483A12C6"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hideMark/>
          </w:tcPr>
          <w:p w14:paraId="3379C966" w14:textId="77777777" w:rsidR="00C86C9D" w:rsidRPr="00FF5C88" w:rsidRDefault="00C86C9D" w:rsidP="00033AB8">
            <w:pPr>
              <w:spacing w:after="255"/>
              <w:contextualSpacing/>
              <w:jc w:val="both"/>
              <w:rPr>
                <w:rFonts w:cs="Arial"/>
                <w:b/>
                <w:bCs/>
                <w:sz w:val="18"/>
                <w:szCs w:val="18"/>
                <w:u w:val="single"/>
              </w:rPr>
            </w:pPr>
            <w:r w:rsidRPr="00FF5C88">
              <w:rPr>
                <w:rFonts w:cs="Arial"/>
                <w:b/>
                <w:bCs/>
                <w:sz w:val="18"/>
                <w:szCs w:val="18"/>
                <w:u w:val="single"/>
              </w:rPr>
              <w:t>No.</w:t>
            </w:r>
          </w:p>
        </w:tc>
        <w:tc>
          <w:tcPr>
            <w:tcW w:w="1489" w:type="dxa"/>
            <w:tcBorders>
              <w:top w:val="single" w:sz="4" w:space="0" w:color="auto"/>
              <w:left w:val="single" w:sz="4" w:space="0" w:color="auto"/>
              <w:bottom w:val="single" w:sz="4" w:space="0" w:color="auto"/>
              <w:right w:val="single" w:sz="4" w:space="0" w:color="auto"/>
            </w:tcBorders>
            <w:hideMark/>
          </w:tcPr>
          <w:p w14:paraId="62303036" w14:textId="77777777" w:rsidR="00C86C9D" w:rsidRPr="00FF5C88" w:rsidRDefault="00C86C9D" w:rsidP="00033AB8">
            <w:pPr>
              <w:spacing w:after="255"/>
              <w:contextualSpacing/>
              <w:jc w:val="both"/>
              <w:rPr>
                <w:rFonts w:cs="Arial"/>
                <w:b/>
                <w:bCs/>
                <w:sz w:val="18"/>
                <w:szCs w:val="18"/>
                <w:u w:val="single"/>
              </w:rPr>
            </w:pPr>
            <w:r w:rsidRPr="00FF5C88">
              <w:rPr>
                <w:rFonts w:cs="Arial"/>
                <w:b/>
                <w:bCs/>
                <w:sz w:val="18"/>
                <w:szCs w:val="18"/>
                <w:u w:val="single"/>
              </w:rPr>
              <w:t xml:space="preserve">PAYEE </w:t>
            </w:r>
          </w:p>
        </w:tc>
        <w:tc>
          <w:tcPr>
            <w:tcW w:w="1247" w:type="dxa"/>
            <w:tcBorders>
              <w:top w:val="single" w:sz="4" w:space="0" w:color="auto"/>
              <w:left w:val="single" w:sz="4" w:space="0" w:color="auto"/>
              <w:bottom w:val="single" w:sz="4" w:space="0" w:color="auto"/>
              <w:right w:val="single" w:sz="4" w:space="0" w:color="auto"/>
            </w:tcBorders>
            <w:hideMark/>
          </w:tcPr>
          <w:p w14:paraId="6DB65F81" w14:textId="77777777" w:rsidR="00C86C9D" w:rsidRPr="00FF5C88" w:rsidRDefault="00C86C9D" w:rsidP="00033AB8">
            <w:pPr>
              <w:spacing w:after="255"/>
              <w:contextualSpacing/>
              <w:jc w:val="both"/>
              <w:rPr>
                <w:rFonts w:cs="Arial"/>
                <w:b/>
                <w:bCs/>
                <w:sz w:val="18"/>
                <w:szCs w:val="18"/>
                <w:u w:val="single"/>
              </w:rPr>
            </w:pPr>
            <w:r w:rsidRPr="00FF5C88">
              <w:rPr>
                <w:rFonts w:cs="Arial"/>
                <w:b/>
                <w:bCs/>
                <w:sz w:val="18"/>
                <w:szCs w:val="18"/>
                <w:u w:val="single"/>
              </w:rPr>
              <w:t>INV. DATE</w:t>
            </w:r>
          </w:p>
        </w:tc>
        <w:tc>
          <w:tcPr>
            <w:tcW w:w="1275" w:type="dxa"/>
            <w:tcBorders>
              <w:top w:val="single" w:sz="4" w:space="0" w:color="auto"/>
              <w:left w:val="single" w:sz="4" w:space="0" w:color="auto"/>
              <w:bottom w:val="single" w:sz="4" w:space="0" w:color="auto"/>
              <w:right w:val="single" w:sz="4" w:space="0" w:color="auto"/>
            </w:tcBorders>
            <w:hideMark/>
          </w:tcPr>
          <w:p w14:paraId="087ADA8B" w14:textId="77777777" w:rsidR="00C86C9D" w:rsidRPr="00FF5C88" w:rsidRDefault="00C86C9D" w:rsidP="00033AB8">
            <w:pPr>
              <w:spacing w:after="255"/>
              <w:contextualSpacing/>
              <w:jc w:val="both"/>
              <w:rPr>
                <w:rFonts w:cs="Arial"/>
                <w:b/>
                <w:bCs/>
                <w:sz w:val="18"/>
                <w:szCs w:val="18"/>
                <w:u w:val="single"/>
              </w:rPr>
            </w:pPr>
            <w:r w:rsidRPr="00FF5C88">
              <w:rPr>
                <w:rFonts w:cs="Arial"/>
                <w:b/>
                <w:bCs/>
                <w:sz w:val="18"/>
                <w:szCs w:val="18"/>
                <w:u w:val="single"/>
              </w:rPr>
              <w:t>INV. NO</w:t>
            </w:r>
          </w:p>
        </w:tc>
        <w:tc>
          <w:tcPr>
            <w:tcW w:w="2898" w:type="dxa"/>
            <w:tcBorders>
              <w:top w:val="single" w:sz="4" w:space="0" w:color="auto"/>
              <w:left w:val="single" w:sz="4" w:space="0" w:color="auto"/>
              <w:bottom w:val="single" w:sz="4" w:space="0" w:color="auto"/>
              <w:right w:val="single" w:sz="4" w:space="0" w:color="auto"/>
            </w:tcBorders>
            <w:hideMark/>
          </w:tcPr>
          <w:p w14:paraId="6C1EB194" w14:textId="77777777" w:rsidR="00C86C9D" w:rsidRPr="00FF5C88" w:rsidRDefault="00C86C9D" w:rsidP="00033AB8">
            <w:pPr>
              <w:spacing w:after="255"/>
              <w:contextualSpacing/>
              <w:jc w:val="both"/>
              <w:rPr>
                <w:rFonts w:cs="Arial"/>
                <w:b/>
                <w:bCs/>
                <w:sz w:val="18"/>
                <w:szCs w:val="18"/>
                <w:u w:val="single"/>
              </w:rPr>
            </w:pPr>
            <w:r w:rsidRPr="00FF5C88">
              <w:rPr>
                <w:rFonts w:cs="Arial"/>
                <w:b/>
                <w:bCs/>
                <w:sz w:val="18"/>
                <w:szCs w:val="18"/>
                <w:u w:val="single"/>
              </w:rPr>
              <w:t>DETAILS</w:t>
            </w:r>
          </w:p>
        </w:tc>
        <w:tc>
          <w:tcPr>
            <w:tcW w:w="3027" w:type="dxa"/>
            <w:tcBorders>
              <w:top w:val="single" w:sz="4" w:space="0" w:color="auto"/>
              <w:left w:val="single" w:sz="4" w:space="0" w:color="auto"/>
              <w:bottom w:val="single" w:sz="4" w:space="0" w:color="auto"/>
              <w:right w:val="single" w:sz="4" w:space="0" w:color="auto"/>
            </w:tcBorders>
            <w:hideMark/>
          </w:tcPr>
          <w:p w14:paraId="708F659C" w14:textId="77777777" w:rsidR="00C86C9D" w:rsidRPr="00FF5C88" w:rsidRDefault="00C86C9D" w:rsidP="00033AB8">
            <w:pPr>
              <w:spacing w:after="255"/>
              <w:contextualSpacing/>
              <w:jc w:val="both"/>
              <w:rPr>
                <w:rFonts w:cs="Arial"/>
                <w:b/>
                <w:bCs/>
                <w:sz w:val="18"/>
                <w:szCs w:val="18"/>
                <w:u w:val="single"/>
              </w:rPr>
            </w:pPr>
            <w:r w:rsidRPr="00FF5C88">
              <w:rPr>
                <w:rFonts w:cs="Arial"/>
                <w:b/>
                <w:bCs/>
                <w:sz w:val="18"/>
                <w:szCs w:val="18"/>
                <w:u w:val="single"/>
              </w:rPr>
              <w:t>AMOUNT</w:t>
            </w:r>
          </w:p>
        </w:tc>
      </w:tr>
      <w:tr w:rsidR="00FF5C88" w:rsidRPr="00E474A4" w14:paraId="6BDA0266"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76EF0E91" w14:textId="77777777" w:rsidR="00C86C9D" w:rsidRPr="00E474A4" w:rsidRDefault="00C86C9D" w:rsidP="00033AB8">
            <w:pPr>
              <w:spacing w:after="255"/>
              <w:contextualSpacing/>
              <w:jc w:val="both"/>
              <w:rPr>
                <w:rFonts w:cs="Arial"/>
                <w:sz w:val="18"/>
                <w:szCs w:val="18"/>
              </w:rPr>
            </w:pPr>
            <w:r w:rsidRPr="00E474A4">
              <w:rPr>
                <w:rFonts w:cs="Arial"/>
                <w:sz w:val="18"/>
                <w:szCs w:val="18"/>
              </w:rPr>
              <w:t>1</w:t>
            </w:r>
          </w:p>
        </w:tc>
        <w:tc>
          <w:tcPr>
            <w:tcW w:w="1489" w:type="dxa"/>
            <w:tcBorders>
              <w:top w:val="single" w:sz="4" w:space="0" w:color="auto"/>
              <w:left w:val="single" w:sz="4" w:space="0" w:color="auto"/>
              <w:bottom w:val="single" w:sz="4" w:space="0" w:color="auto"/>
              <w:right w:val="single" w:sz="4" w:space="0" w:color="auto"/>
            </w:tcBorders>
          </w:tcPr>
          <w:p w14:paraId="4C0ECC4F" w14:textId="77777777" w:rsidR="00C86C9D" w:rsidRPr="00E474A4" w:rsidRDefault="00C86C9D" w:rsidP="00033AB8">
            <w:pPr>
              <w:spacing w:after="255"/>
              <w:contextualSpacing/>
              <w:jc w:val="both"/>
              <w:rPr>
                <w:rFonts w:cs="Arial"/>
                <w:sz w:val="18"/>
                <w:szCs w:val="18"/>
              </w:rPr>
            </w:pPr>
            <w:r w:rsidRPr="00E474A4">
              <w:rPr>
                <w:rFonts w:cs="Arial"/>
                <w:sz w:val="18"/>
                <w:szCs w:val="18"/>
              </w:rPr>
              <w:t>K Davies</w:t>
            </w:r>
          </w:p>
        </w:tc>
        <w:tc>
          <w:tcPr>
            <w:tcW w:w="1247" w:type="dxa"/>
            <w:tcBorders>
              <w:top w:val="single" w:sz="4" w:space="0" w:color="auto"/>
              <w:left w:val="single" w:sz="4" w:space="0" w:color="auto"/>
              <w:bottom w:val="single" w:sz="4" w:space="0" w:color="auto"/>
              <w:right w:val="single" w:sz="4" w:space="0" w:color="auto"/>
            </w:tcBorders>
          </w:tcPr>
          <w:p w14:paraId="6EC0C172" w14:textId="77777777" w:rsidR="00C86C9D" w:rsidRPr="00E474A4" w:rsidRDefault="00C86C9D" w:rsidP="00033AB8">
            <w:pPr>
              <w:spacing w:after="255"/>
              <w:contextualSpacing/>
              <w:jc w:val="both"/>
              <w:rPr>
                <w:rFonts w:cs="Arial"/>
                <w:sz w:val="18"/>
                <w:szCs w:val="18"/>
              </w:rPr>
            </w:pPr>
            <w:r w:rsidRPr="00E474A4">
              <w:rPr>
                <w:rFonts w:cs="Arial"/>
                <w:sz w:val="18"/>
                <w:szCs w:val="18"/>
              </w:rPr>
              <w:t>October Pay</w:t>
            </w:r>
          </w:p>
        </w:tc>
        <w:tc>
          <w:tcPr>
            <w:tcW w:w="1275" w:type="dxa"/>
            <w:tcBorders>
              <w:top w:val="single" w:sz="4" w:space="0" w:color="auto"/>
              <w:left w:val="single" w:sz="4" w:space="0" w:color="auto"/>
              <w:bottom w:val="single" w:sz="4" w:space="0" w:color="auto"/>
              <w:right w:val="single" w:sz="4" w:space="0" w:color="auto"/>
            </w:tcBorders>
          </w:tcPr>
          <w:p w14:paraId="73CA2EF1" w14:textId="77777777" w:rsidR="00C86C9D" w:rsidRPr="00E474A4" w:rsidRDefault="00C86C9D" w:rsidP="00033AB8">
            <w:pPr>
              <w:spacing w:after="255"/>
              <w:contextualSpacing/>
              <w:jc w:val="both"/>
              <w:rPr>
                <w:rFonts w:cs="Arial"/>
                <w:sz w:val="18"/>
                <w:szCs w:val="18"/>
              </w:rPr>
            </w:pPr>
            <w:r w:rsidRPr="00E474A4">
              <w:rPr>
                <w:rFonts w:cs="Arial"/>
                <w:sz w:val="18"/>
                <w:szCs w:val="18"/>
              </w:rPr>
              <w:t>PAYE</w:t>
            </w:r>
          </w:p>
        </w:tc>
        <w:tc>
          <w:tcPr>
            <w:tcW w:w="2898" w:type="dxa"/>
            <w:tcBorders>
              <w:top w:val="single" w:sz="4" w:space="0" w:color="auto"/>
              <w:left w:val="single" w:sz="4" w:space="0" w:color="auto"/>
              <w:bottom w:val="single" w:sz="4" w:space="0" w:color="auto"/>
              <w:right w:val="single" w:sz="4" w:space="0" w:color="auto"/>
            </w:tcBorders>
          </w:tcPr>
          <w:p w14:paraId="2E77CF8F" w14:textId="77777777" w:rsidR="00C86C9D" w:rsidRPr="00E474A4" w:rsidRDefault="00C86C9D" w:rsidP="00033AB8">
            <w:pPr>
              <w:spacing w:after="255"/>
              <w:contextualSpacing/>
              <w:jc w:val="both"/>
              <w:rPr>
                <w:rFonts w:cs="Arial"/>
                <w:sz w:val="18"/>
                <w:szCs w:val="18"/>
              </w:rPr>
            </w:pPr>
            <w:r w:rsidRPr="00E474A4">
              <w:rPr>
                <w:rFonts w:cs="Arial"/>
                <w:sz w:val="18"/>
                <w:szCs w:val="18"/>
              </w:rPr>
              <w:t>Clerk October Pay</w:t>
            </w:r>
          </w:p>
        </w:tc>
        <w:tc>
          <w:tcPr>
            <w:tcW w:w="3027" w:type="dxa"/>
            <w:tcBorders>
              <w:top w:val="single" w:sz="4" w:space="0" w:color="auto"/>
              <w:left w:val="single" w:sz="4" w:space="0" w:color="auto"/>
              <w:bottom w:val="single" w:sz="4" w:space="0" w:color="auto"/>
              <w:right w:val="single" w:sz="4" w:space="0" w:color="auto"/>
            </w:tcBorders>
          </w:tcPr>
          <w:p w14:paraId="45626C1A" w14:textId="6EEF2F2F" w:rsidR="00C86C9D" w:rsidRPr="00E474A4" w:rsidRDefault="00FF5C88" w:rsidP="00033AB8">
            <w:pPr>
              <w:spacing w:after="255"/>
              <w:contextualSpacing/>
              <w:jc w:val="both"/>
              <w:rPr>
                <w:rFonts w:cs="Arial"/>
                <w:sz w:val="18"/>
                <w:szCs w:val="18"/>
              </w:rPr>
            </w:pPr>
            <w:r>
              <w:rPr>
                <w:rFonts w:cs="Arial"/>
                <w:sz w:val="18"/>
                <w:szCs w:val="18"/>
              </w:rPr>
              <w:t>£879.50</w:t>
            </w:r>
          </w:p>
        </w:tc>
      </w:tr>
      <w:tr w:rsidR="00FF5C88" w:rsidRPr="00E474A4" w14:paraId="723CA72A"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259B04E8" w14:textId="77777777" w:rsidR="00C86C9D" w:rsidRPr="00E474A4" w:rsidRDefault="00C86C9D" w:rsidP="00033AB8">
            <w:pPr>
              <w:spacing w:after="255"/>
              <w:contextualSpacing/>
              <w:jc w:val="both"/>
              <w:rPr>
                <w:rFonts w:cs="Arial"/>
                <w:sz w:val="18"/>
                <w:szCs w:val="18"/>
              </w:rPr>
            </w:pPr>
            <w:r w:rsidRPr="00E474A4">
              <w:rPr>
                <w:rFonts w:cs="Arial"/>
                <w:sz w:val="18"/>
                <w:szCs w:val="18"/>
              </w:rPr>
              <w:t>2</w:t>
            </w:r>
          </w:p>
        </w:tc>
        <w:tc>
          <w:tcPr>
            <w:tcW w:w="1489" w:type="dxa"/>
            <w:tcBorders>
              <w:top w:val="single" w:sz="4" w:space="0" w:color="auto"/>
              <w:left w:val="single" w:sz="4" w:space="0" w:color="auto"/>
              <w:bottom w:val="single" w:sz="4" w:space="0" w:color="auto"/>
              <w:right w:val="single" w:sz="4" w:space="0" w:color="auto"/>
            </w:tcBorders>
          </w:tcPr>
          <w:p w14:paraId="471809E1" w14:textId="77777777" w:rsidR="00C86C9D" w:rsidRPr="00E474A4" w:rsidRDefault="00C86C9D" w:rsidP="00033AB8">
            <w:pPr>
              <w:spacing w:after="255"/>
              <w:contextualSpacing/>
              <w:jc w:val="both"/>
              <w:rPr>
                <w:rFonts w:cs="Arial"/>
                <w:sz w:val="18"/>
                <w:szCs w:val="18"/>
              </w:rPr>
            </w:pPr>
            <w:r w:rsidRPr="00E474A4">
              <w:rPr>
                <w:rFonts w:cs="Arial"/>
                <w:sz w:val="18"/>
                <w:szCs w:val="18"/>
              </w:rPr>
              <w:t>J Every</w:t>
            </w:r>
          </w:p>
        </w:tc>
        <w:tc>
          <w:tcPr>
            <w:tcW w:w="1247" w:type="dxa"/>
            <w:tcBorders>
              <w:top w:val="single" w:sz="4" w:space="0" w:color="auto"/>
              <w:left w:val="single" w:sz="4" w:space="0" w:color="auto"/>
              <w:bottom w:val="single" w:sz="4" w:space="0" w:color="auto"/>
              <w:right w:val="single" w:sz="4" w:space="0" w:color="auto"/>
            </w:tcBorders>
          </w:tcPr>
          <w:p w14:paraId="003FCF2A" w14:textId="77777777" w:rsidR="00C86C9D" w:rsidRPr="00E474A4" w:rsidRDefault="00C86C9D" w:rsidP="00033AB8">
            <w:pPr>
              <w:spacing w:after="255"/>
              <w:contextualSpacing/>
              <w:jc w:val="both"/>
              <w:rPr>
                <w:rFonts w:cs="Arial"/>
                <w:sz w:val="18"/>
                <w:szCs w:val="18"/>
              </w:rPr>
            </w:pPr>
            <w:r w:rsidRPr="00E474A4">
              <w:rPr>
                <w:rFonts w:cs="Arial"/>
                <w:sz w:val="18"/>
                <w:szCs w:val="18"/>
              </w:rPr>
              <w:t>October Pay</w:t>
            </w:r>
          </w:p>
        </w:tc>
        <w:tc>
          <w:tcPr>
            <w:tcW w:w="1275" w:type="dxa"/>
            <w:tcBorders>
              <w:top w:val="single" w:sz="4" w:space="0" w:color="auto"/>
              <w:left w:val="single" w:sz="4" w:space="0" w:color="auto"/>
              <w:bottom w:val="single" w:sz="4" w:space="0" w:color="auto"/>
              <w:right w:val="single" w:sz="4" w:space="0" w:color="auto"/>
            </w:tcBorders>
          </w:tcPr>
          <w:p w14:paraId="2AFB2A3E" w14:textId="77777777" w:rsidR="00C86C9D" w:rsidRPr="00E474A4" w:rsidRDefault="00C86C9D" w:rsidP="00033AB8">
            <w:pPr>
              <w:spacing w:after="255"/>
              <w:contextualSpacing/>
              <w:jc w:val="both"/>
              <w:rPr>
                <w:rFonts w:cs="Arial"/>
                <w:sz w:val="18"/>
                <w:szCs w:val="18"/>
              </w:rPr>
            </w:pPr>
            <w:r w:rsidRPr="00E474A4">
              <w:rPr>
                <w:rFonts w:cs="Arial"/>
                <w:sz w:val="18"/>
                <w:szCs w:val="18"/>
              </w:rPr>
              <w:t>PAYE</w:t>
            </w:r>
          </w:p>
        </w:tc>
        <w:tc>
          <w:tcPr>
            <w:tcW w:w="2898" w:type="dxa"/>
            <w:tcBorders>
              <w:top w:val="single" w:sz="4" w:space="0" w:color="auto"/>
              <w:left w:val="single" w:sz="4" w:space="0" w:color="auto"/>
              <w:bottom w:val="single" w:sz="4" w:space="0" w:color="auto"/>
              <w:right w:val="single" w:sz="4" w:space="0" w:color="auto"/>
            </w:tcBorders>
          </w:tcPr>
          <w:p w14:paraId="009057E8" w14:textId="77777777" w:rsidR="00C86C9D" w:rsidRPr="00E474A4" w:rsidRDefault="00C86C9D" w:rsidP="00033AB8">
            <w:pPr>
              <w:spacing w:after="255"/>
              <w:contextualSpacing/>
              <w:jc w:val="both"/>
              <w:rPr>
                <w:rFonts w:cs="Arial"/>
                <w:sz w:val="18"/>
                <w:szCs w:val="18"/>
              </w:rPr>
            </w:pPr>
            <w:r w:rsidRPr="00E474A4">
              <w:rPr>
                <w:rFonts w:cs="Arial"/>
                <w:sz w:val="18"/>
                <w:szCs w:val="18"/>
              </w:rPr>
              <w:t>RFO October Pay</w:t>
            </w:r>
          </w:p>
        </w:tc>
        <w:tc>
          <w:tcPr>
            <w:tcW w:w="3027" w:type="dxa"/>
            <w:tcBorders>
              <w:top w:val="single" w:sz="4" w:space="0" w:color="auto"/>
              <w:left w:val="single" w:sz="4" w:space="0" w:color="auto"/>
              <w:bottom w:val="single" w:sz="4" w:space="0" w:color="auto"/>
              <w:right w:val="single" w:sz="4" w:space="0" w:color="auto"/>
            </w:tcBorders>
          </w:tcPr>
          <w:p w14:paraId="3C8916CE" w14:textId="534E0923" w:rsidR="00C86C9D" w:rsidRPr="00E474A4" w:rsidRDefault="00FF5C88" w:rsidP="00033AB8">
            <w:pPr>
              <w:spacing w:after="255"/>
              <w:contextualSpacing/>
              <w:jc w:val="both"/>
              <w:rPr>
                <w:rFonts w:cs="Arial"/>
                <w:sz w:val="18"/>
                <w:szCs w:val="18"/>
              </w:rPr>
            </w:pPr>
            <w:r>
              <w:rPr>
                <w:rFonts w:cs="Arial"/>
                <w:sz w:val="18"/>
                <w:szCs w:val="18"/>
              </w:rPr>
              <w:t>£412.17</w:t>
            </w:r>
          </w:p>
        </w:tc>
      </w:tr>
      <w:tr w:rsidR="007D504F" w:rsidRPr="00E474A4" w14:paraId="5E849125"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vAlign w:val="bottom"/>
          </w:tcPr>
          <w:p w14:paraId="1BE5E2C2" w14:textId="7E17BCA3" w:rsidR="007D504F" w:rsidRPr="00E474A4" w:rsidRDefault="007D504F" w:rsidP="007D504F">
            <w:pPr>
              <w:spacing w:after="255"/>
              <w:contextualSpacing/>
              <w:jc w:val="both"/>
              <w:rPr>
                <w:rFonts w:cs="Arial"/>
                <w:sz w:val="18"/>
                <w:szCs w:val="18"/>
              </w:rPr>
            </w:pPr>
            <w:r>
              <w:rPr>
                <w:rFonts w:cs="Arial"/>
                <w:sz w:val="18"/>
                <w:szCs w:val="18"/>
              </w:rPr>
              <w:t>3</w:t>
            </w:r>
          </w:p>
        </w:tc>
        <w:tc>
          <w:tcPr>
            <w:tcW w:w="1489" w:type="dxa"/>
            <w:tcBorders>
              <w:top w:val="single" w:sz="4" w:space="0" w:color="auto"/>
              <w:left w:val="single" w:sz="4" w:space="0" w:color="auto"/>
              <w:bottom w:val="single" w:sz="4" w:space="0" w:color="auto"/>
              <w:right w:val="single" w:sz="4" w:space="0" w:color="auto"/>
            </w:tcBorders>
            <w:vAlign w:val="bottom"/>
          </w:tcPr>
          <w:p w14:paraId="5D38E08D" w14:textId="6AFE76B7" w:rsidR="007D504F" w:rsidRPr="00E474A4" w:rsidRDefault="007D504F" w:rsidP="007D504F">
            <w:pPr>
              <w:spacing w:after="255"/>
              <w:contextualSpacing/>
              <w:jc w:val="both"/>
              <w:rPr>
                <w:rFonts w:cs="Arial"/>
                <w:sz w:val="18"/>
                <w:szCs w:val="18"/>
              </w:rPr>
            </w:pPr>
            <w:r>
              <w:rPr>
                <w:rFonts w:cs="Arial"/>
                <w:sz w:val="18"/>
                <w:szCs w:val="18"/>
              </w:rPr>
              <w:t>SA Meacock</w:t>
            </w:r>
          </w:p>
        </w:tc>
        <w:tc>
          <w:tcPr>
            <w:tcW w:w="1247" w:type="dxa"/>
            <w:tcBorders>
              <w:top w:val="single" w:sz="4" w:space="0" w:color="auto"/>
              <w:left w:val="single" w:sz="4" w:space="0" w:color="auto"/>
              <w:bottom w:val="single" w:sz="4" w:space="0" w:color="auto"/>
              <w:right w:val="single" w:sz="4" w:space="0" w:color="auto"/>
            </w:tcBorders>
            <w:vAlign w:val="bottom"/>
          </w:tcPr>
          <w:p w14:paraId="6A0B6447" w14:textId="1E6C19AA" w:rsidR="007D504F" w:rsidRPr="00E474A4" w:rsidRDefault="007D504F" w:rsidP="007D504F">
            <w:pPr>
              <w:spacing w:after="255"/>
              <w:contextualSpacing/>
              <w:jc w:val="both"/>
              <w:rPr>
                <w:rFonts w:cs="Arial"/>
                <w:sz w:val="18"/>
                <w:szCs w:val="18"/>
              </w:rPr>
            </w:pPr>
            <w:r>
              <w:rPr>
                <w:rFonts w:ascii="Calibri" w:hAnsi="Calibri" w:cs="Calibri"/>
                <w:color w:val="000000"/>
                <w:sz w:val="20"/>
                <w:szCs w:val="20"/>
              </w:rPr>
              <w:t>Nov-25</w:t>
            </w:r>
          </w:p>
        </w:tc>
        <w:tc>
          <w:tcPr>
            <w:tcW w:w="1275" w:type="dxa"/>
            <w:tcBorders>
              <w:top w:val="single" w:sz="4" w:space="0" w:color="auto"/>
              <w:left w:val="single" w:sz="4" w:space="0" w:color="auto"/>
              <w:bottom w:val="single" w:sz="4" w:space="0" w:color="auto"/>
              <w:right w:val="single" w:sz="4" w:space="0" w:color="auto"/>
            </w:tcBorders>
            <w:vAlign w:val="bottom"/>
          </w:tcPr>
          <w:p w14:paraId="5212D694" w14:textId="7D0D7169" w:rsidR="007D504F" w:rsidRPr="00E474A4" w:rsidRDefault="007D504F" w:rsidP="007D504F">
            <w:pPr>
              <w:spacing w:after="255"/>
              <w:contextualSpacing/>
              <w:jc w:val="both"/>
              <w:rPr>
                <w:rFonts w:cs="Arial"/>
                <w:sz w:val="18"/>
                <w:szCs w:val="18"/>
              </w:rPr>
            </w:pPr>
            <w:r>
              <w:rPr>
                <w:rFonts w:ascii="Calibri" w:hAnsi="Calibri" w:cs="Calibri"/>
                <w:color w:val="000000"/>
                <w:sz w:val="20"/>
                <w:szCs w:val="20"/>
              </w:rPr>
              <w:t>BACS</w:t>
            </w:r>
          </w:p>
        </w:tc>
        <w:tc>
          <w:tcPr>
            <w:tcW w:w="2898" w:type="dxa"/>
            <w:tcBorders>
              <w:top w:val="single" w:sz="4" w:space="0" w:color="auto"/>
              <w:left w:val="single" w:sz="4" w:space="0" w:color="auto"/>
              <w:bottom w:val="single" w:sz="4" w:space="0" w:color="auto"/>
              <w:right w:val="single" w:sz="4" w:space="0" w:color="auto"/>
            </w:tcBorders>
            <w:vAlign w:val="bottom"/>
          </w:tcPr>
          <w:p w14:paraId="37BEBCFD" w14:textId="631C0558" w:rsidR="007D504F" w:rsidRPr="00E474A4" w:rsidRDefault="007D504F" w:rsidP="007D504F">
            <w:pPr>
              <w:spacing w:after="255"/>
              <w:contextualSpacing/>
              <w:jc w:val="both"/>
              <w:rPr>
                <w:rFonts w:cs="Arial"/>
                <w:sz w:val="18"/>
                <w:szCs w:val="18"/>
              </w:rPr>
            </w:pPr>
            <w:r>
              <w:rPr>
                <w:rFonts w:cs="Arial"/>
                <w:sz w:val="18"/>
                <w:szCs w:val="18"/>
              </w:rPr>
              <w:t>Post Office Hedges/Car Park</w:t>
            </w:r>
          </w:p>
        </w:tc>
        <w:tc>
          <w:tcPr>
            <w:tcW w:w="3027" w:type="dxa"/>
            <w:tcBorders>
              <w:top w:val="single" w:sz="4" w:space="0" w:color="auto"/>
              <w:left w:val="single" w:sz="4" w:space="0" w:color="auto"/>
              <w:bottom w:val="single" w:sz="4" w:space="0" w:color="auto"/>
              <w:right w:val="single" w:sz="4" w:space="0" w:color="auto"/>
            </w:tcBorders>
            <w:vAlign w:val="bottom"/>
          </w:tcPr>
          <w:p w14:paraId="2B650BDB" w14:textId="3833FB64" w:rsidR="007D504F" w:rsidRPr="00E474A4" w:rsidRDefault="007D504F" w:rsidP="007D504F">
            <w:pPr>
              <w:spacing w:after="255"/>
              <w:contextualSpacing/>
              <w:jc w:val="both"/>
              <w:rPr>
                <w:rFonts w:cs="Arial"/>
                <w:sz w:val="18"/>
                <w:szCs w:val="18"/>
              </w:rPr>
            </w:pPr>
            <w:r>
              <w:rPr>
                <w:rFonts w:ascii="Calibri" w:hAnsi="Calibri" w:cs="Calibri"/>
                <w:color w:val="000000"/>
                <w:sz w:val="20"/>
                <w:szCs w:val="20"/>
              </w:rPr>
              <w:t> £224</w:t>
            </w:r>
          </w:p>
        </w:tc>
      </w:tr>
      <w:tr w:rsidR="00FF5C88" w:rsidRPr="00E474A4" w14:paraId="48115A64"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1EC12850" w14:textId="77777777" w:rsidR="00C86C9D" w:rsidRPr="00E474A4" w:rsidRDefault="00C86C9D" w:rsidP="00033AB8">
            <w:pPr>
              <w:spacing w:after="255"/>
              <w:contextualSpacing/>
              <w:jc w:val="both"/>
              <w:rPr>
                <w:rFonts w:cs="Arial"/>
                <w:sz w:val="18"/>
                <w:szCs w:val="18"/>
              </w:rPr>
            </w:pPr>
            <w:r w:rsidRPr="00E474A4">
              <w:rPr>
                <w:rFonts w:cs="Arial"/>
                <w:sz w:val="18"/>
                <w:szCs w:val="18"/>
              </w:rPr>
              <w:t>4</w:t>
            </w:r>
          </w:p>
        </w:tc>
        <w:tc>
          <w:tcPr>
            <w:tcW w:w="1489" w:type="dxa"/>
            <w:tcBorders>
              <w:top w:val="single" w:sz="4" w:space="0" w:color="auto"/>
              <w:left w:val="single" w:sz="4" w:space="0" w:color="auto"/>
              <w:bottom w:val="single" w:sz="4" w:space="0" w:color="auto"/>
              <w:right w:val="single" w:sz="4" w:space="0" w:color="auto"/>
            </w:tcBorders>
          </w:tcPr>
          <w:p w14:paraId="73343FCE" w14:textId="77777777" w:rsidR="00C86C9D" w:rsidRPr="00E474A4" w:rsidRDefault="00C86C9D" w:rsidP="00033AB8">
            <w:pPr>
              <w:spacing w:after="255"/>
              <w:contextualSpacing/>
              <w:jc w:val="both"/>
              <w:rPr>
                <w:rFonts w:cs="Arial"/>
                <w:sz w:val="18"/>
                <w:szCs w:val="18"/>
              </w:rPr>
            </w:pPr>
            <w:r w:rsidRPr="00E474A4">
              <w:rPr>
                <w:rFonts w:cs="Arial"/>
                <w:sz w:val="18"/>
                <w:szCs w:val="18"/>
              </w:rPr>
              <w:t>Rosewood trees and Gdns</w:t>
            </w:r>
          </w:p>
        </w:tc>
        <w:tc>
          <w:tcPr>
            <w:tcW w:w="1247" w:type="dxa"/>
            <w:tcBorders>
              <w:top w:val="single" w:sz="4" w:space="0" w:color="auto"/>
              <w:left w:val="single" w:sz="4" w:space="0" w:color="auto"/>
              <w:bottom w:val="single" w:sz="4" w:space="0" w:color="auto"/>
              <w:right w:val="single" w:sz="4" w:space="0" w:color="auto"/>
            </w:tcBorders>
          </w:tcPr>
          <w:p w14:paraId="3680AB43" w14:textId="77777777" w:rsidR="00C86C9D" w:rsidRPr="00E474A4" w:rsidRDefault="00C86C9D" w:rsidP="00033AB8">
            <w:pPr>
              <w:spacing w:after="255"/>
              <w:contextualSpacing/>
              <w:jc w:val="both"/>
              <w:rPr>
                <w:rFonts w:cs="Arial"/>
                <w:sz w:val="18"/>
                <w:szCs w:val="18"/>
              </w:rPr>
            </w:pPr>
            <w:r w:rsidRPr="00E474A4">
              <w:rPr>
                <w:rFonts w:cs="Arial"/>
                <w:sz w:val="18"/>
                <w:szCs w:val="18"/>
              </w:rPr>
              <w:t>01/10/225</w:t>
            </w:r>
          </w:p>
        </w:tc>
        <w:tc>
          <w:tcPr>
            <w:tcW w:w="1275" w:type="dxa"/>
            <w:tcBorders>
              <w:top w:val="single" w:sz="4" w:space="0" w:color="auto"/>
              <w:left w:val="single" w:sz="4" w:space="0" w:color="auto"/>
              <w:bottom w:val="single" w:sz="4" w:space="0" w:color="auto"/>
              <w:right w:val="single" w:sz="4" w:space="0" w:color="auto"/>
            </w:tcBorders>
          </w:tcPr>
          <w:p w14:paraId="0136F2B3" w14:textId="77777777" w:rsidR="00C86C9D" w:rsidRPr="00E474A4" w:rsidRDefault="00C86C9D" w:rsidP="00033AB8">
            <w:pPr>
              <w:spacing w:after="255"/>
              <w:contextualSpacing/>
              <w:jc w:val="both"/>
              <w:rPr>
                <w:rFonts w:cs="Arial"/>
                <w:sz w:val="18"/>
                <w:szCs w:val="18"/>
              </w:rPr>
            </w:pPr>
            <w:r w:rsidRPr="00E474A4">
              <w:rPr>
                <w:rFonts w:cs="Arial"/>
                <w:sz w:val="18"/>
                <w:szCs w:val="18"/>
              </w:rPr>
              <w:t>1397</w:t>
            </w:r>
          </w:p>
        </w:tc>
        <w:tc>
          <w:tcPr>
            <w:tcW w:w="2898" w:type="dxa"/>
            <w:tcBorders>
              <w:top w:val="single" w:sz="4" w:space="0" w:color="auto"/>
              <w:left w:val="single" w:sz="4" w:space="0" w:color="auto"/>
              <w:bottom w:val="single" w:sz="4" w:space="0" w:color="auto"/>
              <w:right w:val="single" w:sz="4" w:space="0" w:color="auto"/>
            </w:tcBorders>
          </w:tcPr>
          <w:p w14:paraId="340969D6" w14:textId="77777777" w:rsidR="00C86C9D" w:rsidRPr="00E474A4" w:rsidRDefault="00C86C9D" w:rsidP="00033AB8">
            <w:pPr>
              <w:spacing w:after="255"/>
              <w:contextualSpacing/>
              <w:jc w:val="both"/>
              <w:rPr>
                <w:rFonts w:cs="Arial"/>
                <w:sz w:val="18"/>
                <w:szCs w:val="18"/>
              </w:rPr>
            </w:pPr>
            <w:r w:rsidRPr="00E474A4">
              <w:rPr>
                <w:rFonts w:cs="Arial"/>
                <w:sz w:val="18"/>
                <w:szCs w:val="18"/>
              </w:rPr>
              <w:t>Holly tree coppicing Village Hall</w:t>
            </w:r>
          </w:p>
        </w:tc>
        <w:tc>
          <w:tcPr>
            <w:tcW w:w="3027" w:type="dxa"/>
            <w:tcBorders>
              <w:top w:val="single" w:sz="4" w:space="0" w:color="auto"/>
              <w:left w:val="single" w:sz="4" w:space="0" w:color="auto"/>
              <w:bottom w:val="single" w:sz="4" w:space="0" w:color="auto"/>
              <w:right w:val="single" w:sz="4" w:space="0" w:color="auto"/>
            </w:tcBorders>
          </w:tcPr>
          <w:p w14:paraId="682E020B" w14:textId="77777777" w:rsidR="00C86C9D" w:rsidRPr="00E474A4" w:rsidRDefault="00C86C9D" w:rsidP="00033AB8">
            <w:pPr>
              <w:spacing w:after="255"/>
              <w:contextualSpacing/>
              <w:jc w:val="both"/>
              <w:rPr>
                <w:rFonts w:cs="Arial"/>
                <w:sz w:val="18"/>
                <w:szCs w:val="18"/>
              </w:rPr>
            </w:pPr>
            <w:r w:rsidRPr="00E474A4">
              <w:rPr>
                <w:rFonts w:cs="Arial"/>
                <w:sz w:val="18"/>
                <w:szCs w:val="18"/>
              </w:rPr>
              <w:t>£324.00</w:t>
            </w:r>
          </w:p>
        </w:tc>
      </w:tr>
      <w:tr w:rsidR="00FF5C88" w:rsidRPr="00E474A4" w14:paraId="2DC394F9"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5CC5902F" w14:textId="77777777" w:rsidR="00C86C9D" w:rsidRPr="00E474A4" w:rsidRDefault="00C86C9D" w:rsidP="00033AB8">
            <w:pPr>
              <w:spacing w:after="255"/>
              <w:contextualSpacing/>
              <w:jc w:val="both"/>
              <w:rPr>
                <w:rFonts w:cs="Arial"/>
                <w:sz w:val="18"/>
                <w:szCs w:val="18"/>
              </w:rPr>
            </w:pPr>
            <w:r w:rsidRPr="00E474A4">
              <w:rPr>
                <w:rFonts w:cs="Arial"/>
                <w:sz w:val="18"/>
                <w:szCs w:val="18"/>
              </w:rPr>
              <w:t>5</w:t>
            </w:r>
          </w:p>
        </w:tc>
        <w:tc>
          <w:tcPr>
            <w:tcW w:w="1489" w:type="dxa"/>
            <w:tcBorders>
              <w:top w:val="single" w:sz="4" w:space="0" w:color="auto"/>
              <w:left w:val="single" w:sz="4" w:space="0" w:color="auto"/>
              <w:bottom w:val="single" w:sz="4" w:space="0" w:color="auto"/>
              <w:right w:val="single" w:sz="4" w:space="0" w:color="auto"/>
            </w:tcBorders>
          </w:tcPr>
          <w:p w14:paraId="22393D75" w14:textId="2E8E4967" w:rsidR="00C86C9D" w:rsidRPr="00E474A4" w:rsidRDefault="00C86C9D" w:rsidP="00033AB8">
            <w:pPr>
              <w:spacing w:after="255"/>
              <w:contextualSpacing/>
              <w:jc w:val="both"/>
              <w:rPr>
                <w:rFonts w:cs="Arial"/>
                <w:sz w:val="18"/>
                <w:szCs w:val="18"/>
              </w:rPr>
            </w:pPr>
            <w:r w:rsidRPr="00E474A4">
              <w:rPr>
                <w:rFonts w:cs="Arial"/>
                <w:sz w:val="18"/>
                <w:szCs w:val="18"/>
              </w:rPr>
              <w:t>ApexTree Services</w:t>
            </w:r>
          </w:p>
        </w:tc>
        <w:tc>
          <w:tcPr>
            <w:tcW w:w="1247" w:type="dxa"/>
            <w:tcBorders>
              <w:top w:val="single" w:sz="4" w:space="0" w:color="auto"/>
              <w:left w:val="single" w:sz="4" w:space="0" w:color="auto"/>
              <w:bottom w:val="single" w:sz="4" w:space="0" w:color="auto"/>
              <w:right w:val="single" w:sz="4" w:space="0" w:color="auto"/>
            </w:tcBorders>
          </w:tcPr>
          <w:p w14:paraId="08F777F1" w14:textId="77777777" w:rsidR="00C86C9D" w:rsidRPr="00E474A4" w:rsidRDefault="00C86C9D" w:rsidP="00033AB8">
            <w:pPr>
              <w:spacing w:after="255"/>
              <w:contextualSpacing/>
              <w:jc w:val="both"/>
              <w:rPr>
                <w:rFonts w:cs="Arial"/>
                <w:sz w:val="18"/>
                <w:szCs w:val="18"/>
              </w:rPr>
            </w:pPr>
            <w:r w:rsidRPr="00E474A4">
              <w:rPr>
                <w:rFonts w:cs="Arial"/>
                <w:sz w:val="18"/>
                <w:szCs w:val="18"/>
              </w:rPr>
              <w:t>17/10/25</w:t>
            </w:r>
          </w:p>
        </w:tc>
        <w:tc>
          <w:tcPr>
            <w:tcW w:w="1275" w:type="dxa"/>
            <w:tcBorders>
              <w:top w:val="single" w:sz="4" w:space="0" w:color="auto"/>
              <w:left w:val="single" w:sz="4" w:space="0" w:color="auto"/>
              <w:bottom w:val="single" w:sz="4" w:space="0" w:color="auto"/>
              <w:right w:val="single" w:sz="4" w:space="0" w:color="auto"/>
            </w:tcBorders>
          </w:tcPr>
          <w:p w14:paraId="18C10224" w14:textId="77777777" w:rsidR="00C86C9D" w:rsidRPr="00E474A4" w:rsidRDefault="00C86C9D" w:rsidP="00033AB8">
            <w:pPr>
              <w:spacing w:after="255"/>
              <w:contextualSpacing/>
              <w:jc w:val="both"/>
              <w:rPr>
                <w:rFonts w:cs="Arial"/>
                <w:sz w:val="18"/>
                <w:szCs w:val="18"/>
              </w:rPr>
            </w:pPr>
            <w:r w:rsidRPr="00E474A4">
              <w:rPr>
                <w:rFonts w:cs="Arial"/>
                <w:sz w:val="18"/>
                <w:szCs w:val="18"/>
              </w:rPr>
              <w:t>-</w:t>
            </w:r>
          </w:p>
        </w:tc>
        <w:tc>
          <w:tcPr>
            <w:tcW w:w="2898" w:type="dxa"/>
            <w:tcBorders>
              <w:top w:val="single" w:sz="4" w:space="0" w:color="auto"/>
              <w:left w:val="single" w:sz="4" w:space="0" w:color="auto"/>
              <w:bottom w:val="single" w:sz="4" w:space="0" w:color="auto"/>
              <w:right w:val="single" w:sz="4" w:space="0" w:color="auto"/>
            </w:tcBorders>
          </w:tcPr>
          <w:p w14:paraId="3F7BCB49" w14:textId="77777777" w:rsidR="00C86C9D" w:rsidRPr="00E474A4" w:rsidRDefault="00C86C9D" w:rsidP="00033AB8">
            <w:pPr>
              <w:spacing w:after="255"/>
              <w:contextualSpacing/>
              <w:jc w:val="both"/>
              <w:rPr>
                <w:rFonts w:cs="Arial"/>
                <w:sz w:val="18"/>
                <w:szCs w:val="18"/>
              </w:rPr>
            </w:pPr>
            <w:r w:rsidRPr="00E474A4">
              <w:rPr>
                <w:rFonts w:cs="Arial"/>
                <w:sz w:val="18"/>
                <w:szCs w:val="18"/>
              </w:rPr>
              <w:t>Tree removal Pin Mill Common</w:t>
            </w:r>
          </w:p>
        </w:tc>
        <w:tc>
          <w:tcPr>
            <w:tcW w:w="3027" w:type="dxa"/>
            <w:tcBorders>
              <w:top w:val="single" w:sz="4" w:space="0" w:color="auto"/>
              <w:left w:val="single" w:sz="4" w:space="0" w:color="auto"/>
              <w:bottom w:val="single" w:sz="4" w:space="0" w:color="auto"/>
              <w:right w:val="single" w:sz="4" w:space="0" w:color="auto"/>
            </w:tcBorders>
          </w:tcPr>
          <w:p w14:paraId="0B328FCE" w14:textId="77777777" w:rsidR="00C86C9D" w:rsidRPr="00E474A4" w:rsidRDefault="00C86C9D" w:rsidP="00033AB8">
            <w:pPr>
              <w:spacing w:after="255"/>
              <w:contextualSpacing/>
              <w:jc w:val="both"/>
              <w:rPr>
                <w:rFonts w:cs="Arial"/>
                <w:sz w:val="18"/>
                <w:szCs w:val="18"/>
              </w:rPr>
            </w:pPr>
            <w:r w:rsidRPr="00E474A4">
              <w:rPr>
                <w:rFonts w:cs="Arial"/>
                <w:sz w:val="18"/>
                <w:szCs w:val="18"/>
              </w:rPr>
              <w:t>£260.00</w:t>
            </w:r>
          </w:p>
        </w:tc>
      </w:tr>
      <w:tr w:rsidR="00FF5C88" w:rsidRPr="00E474A4" w14:paraId="30E9F9E6"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4336E4B5" w14:textId="77777777" w:rsidR="007D504F" w:rsidRPr="00E474A4" w:rsidRDefault="007D504F" w:rsidP="007D504F">
            <w:pPr>
              <w:spacing w:after="255"/>
              <w:contextualSpacing/>
              <w:jc w:val="both"/>
              <w:rPr>
                <w:rFonts w:cs="Arial"/>
                <w:sz w:val="18"/>
                <w:szCs w:val="18"/>
              </w:rPr>
            </w:pPr>
            <w:r w:rsidRPr="00E474A4">
              <w:rPr>
                <w:rFonts w:cs="Arial"/>
                <w:sz w:val="18"/>
                <w:szCs w:val="18"/>
              </w:rPr>
              <w:t>6</w:t>
            </w:r>
          </w:p>
        </w:tc>
        <w:tc>
          <w:tcPr>
            <w:tcW w:w="1489" w:type="dxa"/>
            <w:tcBorders>
              <w:top w:val="single" w:sz="4" w:space="0" w:color="auto"/>
              <w:left w:val="single" w:sz="4" w:space="0" w:color="auto"/>
              <w:bottom w:val="single" w:sz="4" w:space="0" w:color="auto"/>
              <w:right w:val="single" w:sz="4" w:space="0" w:color="auto"/>
            </w:tcBorders>
          </w:tcPr>
          <w:p w14:paraId="2BF0BBD6" w14:textId="7C029A07" w:rsidR="007D504F" w:rsidRPr="00E474A4" w:rsidRDefault="007D504F" w:rsidP="007D504F">
            <w:pPr>
              <w:spacing w:after="255"/>
              <w:contextualSpacing/>
              <w:jc w:val="both"/>
              <w:rPr>
                <w:rFonts w:cs="Arial"/>
                <w:sz w:val="18"/>
                <w:szCs w:val="18"/>
              </w:rPr>
            </w:pPr>
            <w:r>
              <w:rPr>
                <w:rFonts w:cs="Arial"/>
                <w:sz w:val="18"/>
                <w:szCs w:val="18"/>
              </w:rPr>
              <w:t>SALC</w:t>
            </w:r>
          </w:p>
        </w:tc>
        <w:tc>
          <w:tcPr>
            <w:tcW w:w="1247" w:type="dxa"/>
            <w:tcBorders>
              <w:top w:val="single" w:sz="4" w:space="0" w:color="auto"/>
              <w:left w:val="single" w:sz="4" w:space="0" w:color="auto"/>
              <w:bottom w:val="single" w:sz="4" w:space="0" w:color="auto"/>
              <w:right w:val="single" w:sz="4" w:space="0" w:color="auto"/>
            </w:tcBorders>
          </w:tcPr>
          <w:p w14:paraId="4D62D08A" w14:textId="4247D19D" w:rsidR="007D504F" w:rsidRPr="00E474A4" w:rsidRDefault="007D504F" w:rsidP="007D504F">
            <w:pPr>
              <w:spacing w:after="255"/>
              <w:contextualSpacing/>
              <w:jc w:val="both"/>
              <w:rPr>
                <w:rFonts w:cs="Arial"/>
                <w:sz w:val="18"/>
                <w:szCs w:val="18"/>
              </w:rPr>
            </w:pPr>
            <w:r w:rsidRPr="00E474A4">
              <w:rPr>
                <w:rFonts w:cs="Arial"/>
                <w:sz w:val="18"/>
                <w:szCs w:val="18"/>
              </w:rPr>
              <w:t>01/10/25</w:t>
            </w:r>
          </w:p>
        </w:tc>
        <w:tc>
          <w:tcPr>
            <w:tcW w:w="1275" w:type="dxa"/>
            <w:tcBorders>
              <w:top w:val="single" w:sz="4" w:space="0" w:color="auto"/>
              <w:left w:val="single" w:sz="4" w:space="0" w:color="auto"/>
              <w:bottom w:val="single" w:sz="4" w:space="0" w:color="auto"/>
              <w:right w:val="single" w:sz="4" w:space="0" w:color="auto"/>
            </w:tcBorders>
          </w:tcPr>
          <w:p w14:paraId="62E72921" w14:textId="0182FF12" w:rsidR="007D504F" w:rsidRPr="00E474A4" w:rsidRDefault="007D504F" w:rsidP="007D504F">
            <w:pPr>
              <w:spacing w:after="255"/>
              <w:contextualSpacing/>
              <w:jc w:val="both"/>
              <w:rPr>
                <w:rFonts w:cs="Arial"/>
                <w:sz w:val="18"/>
                <w:szCs w:val="18"/>
              </w:rPr>
            </w:pPr>
            <w:r>
              <w:rPr>
                <w:rFonts w:cs="Arial"/>
                <w:sz w:val="18"/>
                <w:szCs w:val="18"/>
              </w:rPr>
              <w:t>662</w:t>
            </w:r>
          </w:p>
        </w:tc>
        <w:tc>
          <w:tcPr>
            <w:tcW w:w="2898" w:type="dxa"/>
            <w:tcBorders>
              <w:top w:val="single" w:sz="4" w:space="0" w:color="auto"/>
              <w:left w:val="single" w:sz="4" w:space="0" w:color="auto"/>
              <w:bottom w:val="single" w:sz="4" w:space="0" w:color="auto"/>
              <w:right w:val="single" w:sz="4" w:space="0" w:color="auto"/>
            </w:tcBorders>
          </w:tcPr>
          <w:p w14:paraId="5921BF83" w14:textId="17C98EE3" w:rsidR="007D504F" w:rsidRPr="00E474A4" w:rsidRDefault="007D504F" w:rsidP="007D504F">
            <w:pPr>
              <w:spacing w:after="255"/>
              <w:contextualSpacing/>
              <w:jc w:val="both"/>
              <w:rPr>
                <w:rFonts w:cs="Arial"/>
                <w:sz w:val="18"/>
                <w:szCs w:val="18"/>
              </w:rPr>
            </w:pPr>
            <w:r>
              <w:rPr>
                <w:rFonts w:cs="Arial"/>
                <w:sz w:val="18"/>
                <w:szCs w:val="18"/>
              </w:rPr>
              <w:t>Clerk Training</w:t>
            </w:r>
          </w:p>
        </w:tc>
        <w:tc>
          <w:tcPr>
            <w:tcW w:w="3027" w:type="dxa"/>
            <w:tcBorders>
              <w:top w:val="single" w:sz="4" w:space="0" w:color="auto"/>
              <w:left w:val="single" w:sz="4" w:space="0" w:color="auto"/>
              <w:bottom w:val="single" w:sz="4" w:space="0" w:color="auto"/>
              <w:right w:val="single" w:sz="4" w:space="0" w:color="auto"/>
            </w:tcBorders>
          </w:tcPr>
          <w:p w14:paraId="7EBCED56" w14:textId="70654E51" w:rsidR="007D504F" w:rsidRPr="00E474A4" w:rsidRDefault="007D504F" w:rsidP="007D504F">
            <w:pPr>
              <w:spacing w:after="255"/>
              <w:contextualSpacing/>
              <w:jc w:val="both"/>
              <w:rPr>
                <w:rFonts w:cs="Arial"/>
                <w:sz w:val="18"/>
                <w:szCs w:val="18"/>
              </w:rPr>
            </w:pPr>
            <w:r w:rsidRPr="00E474A4">
              <w:rPr>
                <w:rFonts w:cs="Arial"/>
                <w:sz w:val="18"/>
                <w:szCs w:val="18"/>
              </w:rPr>
              <w:t>£</w:t>
            </w:r>
            <w:r>
              <w:rPr>
                <w:rFonts w:cs="Arial"/>
                <w:sz w:val="18"/>
                <w:szCs w:val="18"/>
              </w:rPr>
              <w:t>43.20</w:t>
            </w:r>
          </w:p>
        </w:tc>
      </w:tr>
      <w:tr w:rsidR="00FF5C88" w:rsidRPr="00E474A4" w14:paraId="12140224"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1B24B78F" w14:textId="77777777" w:rsidR="00C86C9D" w:rsidRPr="00E474A4" w:rsidRDefault="00C86C9D" w:rsidP="00033AB8">
            <w:pPr>
              <w:spacing w:after="255"/>
              <w:contextualSpacing/>
              <w:jc w:val="both"/>
              <w:rPr>
                <w:rFonts w:cs="Arial"/>
                <w:sz w:val="18"/>
                <w:szCs w:val="18"/>
              </w:rPr>
            </w:pPr>
            <w:r w:rsidRPr="00E474A4">
              <w:rPr>
                <w:rFonts w:cs="Arial"/>
                <w:sz w:val="18"/>
                <w:szCs w:val="18"/>
              </w:rPr>
              <w:t>7</w:t>
            </w:r>
          </w:p>
        </w:tc>
        <w:tc>
          <w:tcPr>
            <w:tcW w:w="1489" w:type="dxa"/>
            <w:tcBorders>
              <w:top w:val="single" w:sz="4" w:space="0" w:color="auto"/>
              <w:left w:val="single" w:sz="4" w:space="0" w:color="auto"/>
              <w:bottom w:val="single" w:sz="4" w:space="0" w:color="auto"/>
              <w:right w:val="single" w:sz="4" w:space="0" w:color="auto"/>
            </w:tcBorders>
          </w:tcPr>
          <w:p w14:paraId="6AA2BBF8" w14:textId="371C4000" w:rsidR="00C86C9D" w:rsidRPr="00E474A4" w:rsidRDefault="007D504F" w:rsidP="00033AB8">
            <w:pPr>
              <w:spacing w:after="255"/>
              <w:contextualSpacing/>
              <w:jc w:val="both"/>
              <w:rPr>
                <w:rFonts w:cs="Arial"/>
                <w:sz w:val="18"/>
                <w:szCs w:val="18"/>
              </w:rPr>
            </w:pPr>
            <w:r>
              <w:rPr>
                <w:rFonts w:cs="Arial"/>
                <w:sz w:val="18"/>
                <w:szCs w:val="18"/>
              </w:rPr>
              <w:t>CAS</w:t>
            </w:r>
          </w:p>
        </w:tc>
        <w:tc>
          <w:tcPr>
            <w:tcW w:w="1247" w:type="dxa"/>
            <w:tcBorders>
              <w:top w:val="single" w:sz="4" w:space="0" w:color="auto"/>
              <w:left w:val="single" w:sz="4" w:space="0" w:color="auto"/>
              <w:bottom w:val="single" w:sz="4" w:space="0" w:color="auto"/>
              <w:right w:val="single" w:sz="4" w:space="0" w:color="auto"/>
            </w:tcBorders>
          </w:tcPr>
          <w:p w14:paraId="0011FCD4" w14:textId="4AD71452" w:rsidR="00C86C9D" w:rsidRPr="00E474A4" w:rsidRDefault="007D504F" w:rsidP="00033AB8">
            <w:pPr>
              <w:spacing w:after="255"/>
              <w:contextualSpacing/>
              <w:jc w:val="both"/>
              <w:rPr>
                <w:rFonts w:cs="Arial"/>
                <w:sz w:val="18"/>
                <w:szCs w:val="18"/>
              </w:rPr>
            </w:pPr>
            <w:r>
              <w:rPr>
                <w:rFonts w:cs="Arial"/>
                <w:sz w:val="18"/>
                <w:szCs w:val="18"/>
              </w:rPr>
              <w:t>01</w:t>
            </w:r>
            <w:r w:rsidR="00C86C9D" w:rsidRPr="00E474A4">
              <w:rPr>
                <w:rFonts w:cs="Arial"/>
                <w:sz w:val="18"/>
                <w:szCs w:val="18"/>
              </w:rPr>
              <w:t>/10/25</w:t>
            </w:r>
          </w:p>
        </w:tc>
        <w:tc>
          <w:tcPr>
            <w:tcW w:w="1275" w:type="dxa"/>
            <w:tcBorders>
              <w:top w:val="single" w:sz="4" w:space="0" w:color="auto"/>
              <w:left w:val="single" w:sz="4" w:space="0" w:color="auto"/>
              <w:bottom w:val="single" w:sz="4" w:space="0" w:color="auto"/>
              <w:right w:val="single" w:sz="4" w:space="0" w:color="auto"/>
            </w:tcBorders>
          </w:tcPr>
          <w:p w14:paraId="4D1CFB6D" w14:textId="6502D77E" w:rsidR="00C86C9D" w:rsidRPr="00E474A4" w:rsidRDefault="007D504F" w:rsidP="00033AB8">
            <w:pPr>
              <w:spacing w:after="255"/>
              <w:contextualSpacing/>
              <w:jc w:val="both"/>
              <w:rPr>
                <w:rFonts w:cs="Arial"/>
                <w:sz w:val="18"/>
                <w:szCs w:val="18"/>
              </w:rPr>
            </w:pPr>
            <w:r>
              <w:rPr>
                <w:rFonts w:cs="Arial"/>
                <w:sz w:val="18"/>
                <w:szCs w:val="18"/>
              </w:rPr>
              <w:t>7029</w:t>
            </w:r>
          </w:p>
        </w:tc>
        <w:tc>
          <w:tcPr>
            <w:tcW w:w="2898" w:type="dxa"/>
            <w:tcBorders>
              <w:top w:val="single" w:sz="4" w:space="0" w:color="auto"/>
              <w:left w:val="single" w:sz="4" w:space="0" w:color="auto"/>
              <w:bottom w:val="single" w:sz="4" w:space="0" w:color="auto"/>
              <w:right w:val="single" w:sz="4" w:space="0" w:color="auto"/>
            </w:tcBorders>
          </w:tcPr>
          <w:p w14:paraId="6BE65718" w14:textId="0DA20050" w:rsidR="00C86C9D" w:rsidRPr="00E474A4" w:rsidRDefault="007D504F" w:rsidP="00033AB8">
            <w:pPr>
              <w:spacing w:after="255"/>
              <w:contextualSpacing/>
              <w:jc w:val="both"/>
              <w:rPr>
                <w:rFonts w:cs="Arial"/>
                <w:sz w:val="18"/>
                <w:szCs w:val="18"/>
              </w:rPr>
            </w:pPr>
            <w:r>
              <w:rPr>
                <w:rFonts w:cs="Arial"/>
                <w:sz w:val="18"/>
                <w:szCs w:val="18"/>
              </w:rPr>
              <w:t>One Suffolk Hosting</w:t>
            </w:r>
          </w:p>
        </w:tc>
        <w:tc>
          <w:tcPr>
            <w:tcW w:w="3027" w:type="dxa"/>
            <w:tcBorders>
              <w:top w:val="single" w:sz="4" w:space="0" w:color="auto"/>
              <w:left w:val="single" w:sz="4" w:space="0" w:color="auto"/>
              <w:bottom w:val="single" w:sz="4" w:space="0" w:color="auto"/>
              <w:right w:val="single" w:sz="4" w:space="0" w:color="auto"/>
            </w:tcBorders>
          </w:tcPr>
          <w:p w14:paraId="7EA81AAB" w14:textId="700D217D" w:rsidR="00C86C9D" w:rsidRPr="00E474A4" w:rsidRDefault="00C86C9D" w:rsidP="00033AB8">
            <w:pPr>
              <w:spacing w:after="255"/>
              <w:contextualSpacing/>
              <w:jc w:val="both"/>
              <w:rPr>
                <w:rFonts w:cs="Arial"/>
                <w:sz w:val="18"/>
                <w:szCs w:val="18"/>
              </w:rPr>
            </w:pPr>
            <w:r w:rsidRPr="00E474A4">
              <w:rPr>
                <w:rFonts w:cs="Arial"/>
                <w:sz w:val="18"/>
                <w:szCs w:val="18"/>
              </w:rPr>
              <w:t>£</w:t>
            </w:r>
            <w:r w:rsidR="007D504F">
              <w:rPr>
                <w:rFonts w:cs="Arial"/>
                <w:sz w:val="18"/>
                <w:szCs w:val="18"/>
              </w:rPr>
              <w:t>66.00</w:t>
            </w:r>
          </w:p>
        </w:tc>
      </w:tr>
      <w:tr w:rsidR="00FF5C88" w:rsidRPr="00E474A4" w14:paraId="250A9C47"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24A2E7D6" w14:textId="42CAB4CB" w:rsidR="00C86C9D" w:rsidRPr="00E474A4" w:rsidRDefault="007D504F" w:rsidP="00033AB8">
            <w:pPr>
              <w:spacing w:after="255"/>
              <w:contextualSpacing/>
              <w:jc w:val="both"/>
              <w:rPr>
                <w:rFonts w:cs="Arial"/>
                <w:sz w:val="18"/>
                <w:szCs w:val="18"/>
              </w:rPr>
            </w:pPr>
            <w:r>
              <w:rPr>
                <w:rFonts w:cs="Arial"/>
                <w:sz w:val="18"/>
                <w:szCs w:val="18"/>
              </w:rPr>
              <w:t>8</w:t>
            </w:r>
          </w:p>
        </w:tc>
        <w:tc>
          <w:tcPr>
            <w:tcW w:w="1489" w:type="dxa"/>
            <w:tcBorders>
              <w:top w:val="single" w:sz="4" w:space="0" w:color="auto"/>
              <w:left w:val="single" w:sz="4" w:space="0" w:color="auto"/>
              <w:bottom w:val="single" w:sz="4" w:space="0" w:color="auto"/>
              <w:right w:val="single" w:sz="4" w:space="0" w:color="auto"/>
            </w:tcBorders>
          </w:tcPr>
          <w:p w14:paraId="18A4BE88" w14:textId="358414B2" w:rsidR="00C86C9D" w:rsidRPr="00E474A4" w:rsidRDefault="007D504F" w:rsidP="00033AB8">
            <w:pPr>
              <w:spacing w:after="255"/>
              <w:contextualSpacing/>
              <w:jc w:val="both"/>
              <w:rPr>
                <w:rFonts w:cs="Arial"/>
                <w:sz w:val="18"/>
                <w:szCs w:val="18"/>
              </w:rPr>
            </w:pPr>
            <w:r>
              <w:rPr>
                <w:rFonts w:cs="Arial"/>
                <w:sz w:val="18"/>
                <w:szCs w:val="18"/>
              </w:rPr>
              <w:t>J Crapnell</w:t>
            </w:r>
          </w:p>
        </w:tc>
        <w:tc>
          <w:tcPr>
            <w:tcW w:w="1247" w:type="dxa"/>
            <w:tcBorders>
              <w:top w:val="single" w:sz="4" w:space="0" w:color="auto"/>
              <w:left w:val="single" w:sz="4" w:space="0" w:color="auto"/>
              <w:bottom w:val="single" w:sz="4" w:space="0" w:color="auto"/>
              <w:right w:val="single" w:sz="4" w:space="0" w:color="auto"/>
            </w:tcBorders>
          </w:tcPr>
          <w:p w14:paraId="032E2D52" w14:textId="4622F336" w:rsidR="00C86C9D" w:rsidRPr="00E474A4" w:rsidRDefault="00C86C9D" w:rsidP="00033AB8">
            <w:pPr>
              <w:spacing w:after="255"/>
              <w:contextualSpacing/>
              <w:jc w:val="both"/>
              <w:rPr>
                <w:rFonts w:cs="Arial"/>
                <w:sz w:val="18"/>
                <w:szCs w:val="18"/>
              </w:rPr>
            </w:pPr>
            <w:r w:rsidRPr="00E474A4">
              <w:rPr>
                <w:rFonts w:cs="Arial"/>
                <w:sz w:val="18"/>
                <w:szCs w:val="18"/>
              </w:rPr>
              <w:t>2</w:t>
            </w:r>
            <w:r w:rsidR="007D504F">
              <w:rPr>
                <w:rFonts w:cs="Arial"/>
                <w:sz w:val="18"/>
                <w:szCs w:val="18"/>
              </w:rPr>
              <w:t>1</w:t>
            </w:r>
            <w:r w:rsidRPr="00E474A4">
              <w:rPr>
                <w:rFonts w:cs="Arial"/>
                <w:sz w:val="18"/>
                <w:szCs w:val="18"/>
              </w:rPr>
              <w:t>/10/25</w:t>
            </w:r>
          </w:p>
        </w:tc>
        <w:tc>
          <w:tcPr>
            <w:tcW w:w="1275" w:type="dxa"/>
            <w:tcBorders>
              <w:top w:val="single" w:sz="4" w:space="0" w:color="auto"/>
              <w:left w:val="single" w:sz="4" w:space="0" w:color="auto"/>
              <w:bottom w:val="single" w:sz="4" w:space="0" w:color="auto"/>
              <w:right w:val="single" w:sz="4" w:space="0" w:color="auto"/>
            </w:tcBorders>
          </w:tcPr>
          <w:p w14:paraId="1D8D41F6" w14:textId="202EC86F" w:rsidR="00C86C9D" w:rsidRPr="00E474A4" w:rsidRDefault="007D504F" w:rsidP="00033AB8">
            <w:pPr>
              <w:spacing w:after="255"/>
              <w:contextualSpacing/>
              <w:jc w:val="both"/>
              <w:rPr>
                <w:rFonts w:cs="Arial"/>
                <w:sz w:val="18"/>
                <w:szCs w:val="18"/>
              </w:rPr>
            </w:pPr>
            <w:r>
              <w:rPr>
                <w:rFonts w:cs="Arial"/>
                <w:sz w:val="18"/>
                <w:szCs w:val="18"/>
              </w:rPr>
              <w:t>Bourne Gdn Centre</w:t>
            </w:r>
          </w:p>
        </w:tc>
        <w:tc>
          <w:tcPr>
            <w:tcW w:w="2898" w:type="dxa"/>
            <w:tcBorders>
              <w:top w:val="single" w:sz="4" w:space="0" w:color="auto"/>
              <w:left w:val="single" w:sz="4" w:space="0" w:color="auto"/>
              <w:bottom w:val="single" w:sz="4" w:space="0" w:color="auto"/>
              <w:right w:val="single" w:sz="4" w:space="0" w:color="auto"/>
            </w:tcBorders>
          </w:tcPr>
          <w:p w14:paraId="4F28436D" w14:textId="053AFF05" w:rsidR="00C86C9D" w:rsidRPr="00E474A4" w:rsidRDefault="007D504F" w:rsidP="00033AB8">
            <w:pPr>
              <w:spacing w:after="255"/>
              <w:contextualSpacing/>
              <w:jc w:val="both"/>
              <w:rPr>
                <w:rFonts w:cs="Arial"/>
                <w:sz w:val="18"/>
                <w:szCs w:val="18"/>
              </w:rPr>
            </w:pPr>
            <w:r>
              <w:rPr>
                <w:rFonts w:cs="Arial"/>
                <w:sz w:val="18"/>
                <w:szCs w:val="18"/>
              </w:rPr>
              <w:t>Flowers for memorial</w:t>
            </w:r>
            <w:r w:rsidR="00C86C9D" w:rsidRPr="00E474A4">
              <w:rPr>
                <w:rFonts w:cs="Arial"/>
                <w:sz w:val="18"/>
                <w:szCs w:val="18"/>
              </w:rPr>
              <w:t xml:space="preserve">              </w:t>
            </w:r>
          </w:p>
        </w:tc>
        <w:tc>
          <w:tcPr>
            <w:tcW w:w="3027" w:type="dxa"/>
            <w:tcBorders>
              <w:top w:val="single" w:sz="4" w:space="0" w:color="auto"/>
              <w:left w:val="single" w:sz="4" w:space="0" w:color="auto"/>
              <w:bottom w:val="single" w:sz="4" w:space="0" w:color="auto"/>
              <w:right w:val="single" w:sz="4" w:space="0" w:color="auto"/>
            </w:tcBorders>
          </w:tcPr>
          <w:p w14:paraId="56AF7AE6" w14:textId="2F922B29" w:rsidR="00C86C9D" w:rsidRPr="00E474A4" w:rsidRDefault="00C86C9D" w:rsidP="00033AB8">
            <w:pPr>
              <w:spacing w:after="255"/>
              <w:contextualSpacing/>
              <w:jc w:val="both"/>
              <w:rPr>
                <w:rFonts w:cs="Arial"/>
                <w:sz w:val="18"/>
                <w:szCs w:val="18"/>
              </w:rPr>
            </w:pPr>
            <w:r w:rsidRPr="00E474A4">
              <w:rPr>
                <w:rFonts w:cs="Arial"/>
                <w:sz w:val="18"/>
                <w:szCs w:val="18"/>
              </w:rPr>
              <w:t>£</w:t>
            </w:r>
            <w:r w:rsidR="007D504F">
              <w:rPr>
                <w:rFonts w:cs="Arial"/>
                <w:sz w:val="18"/>
                <w:szCs w:val="18"/>
              </w:rPr>
              <w:t>40.00</w:t>
            </w:r>
          </w:p>
        </w:tc>
      </w:tr>
      <w:tr w:rsidR="00FF5C88" w:rsidRPr="00E474A4" w14:paraId="30EA93FF"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231A17A7" w14:textId="0A9DE164" w:rsidR="00C86C9D" w:rsidRPr="00E474A4" w:rsidRDefault="007D504F" w:rsidP="00033AB8">
            <w:pPr>
              <w:spacing w:after="255"/>
              <w:contextualSpacing/>
              <w:jc w:val="both"/>
              <w:rPr>
                <w:rFonts w:cs="Arial"/>
                <w:sz w:val="18"/>
                <w:szCs w:val="18"/>
              </w:rPr>
            </w:pPr>
            <w:r>
              <w:rPr>
                <w:rFonts w:cs="Arial"/>
                <w:sz w:val="18"/>
                <w:szCs w:val="18"/>
              </w:rPr>
              <w:t>9</w:t>
            </w:r>
          </w:p>
        </w:tc>
        <w:tc>
          <w:tcPr>
            <w:tcW w:w="1489" w:type="dxa"/>
            <w:tcBorders>
              <w:top w:val="single" w:sz="4" w:space="0" w:color="auto"/>
              <w:left w:val="single" w:sz="4" w:space="0" w:color="auto"/>
              <w:bottom w:val="single" w:sz="4" w:space="0" w:color="auto"/>
              <w:right w:val="single" w:sz="4" w:space="0" w:color="auto"/>
            </w:tcBorders>
          </w:tcPr>
          <w:p w14:paraId="3B0A1C90" w14:textId="29D9A0C1" w:rsidR="00C86C9D" w:rsidRPr="00E474A4" w:rsidRDefault="007D504F" w:rsidP="007D504F">
            <w:pPr>
              <w:spacing w:after="255"/>
              <w:contextualSpacing/>
              <w:rPr>
                <w:rFonts w:cs="Arial"/>
                <w:sz w:val="18"/>
                <w:szCs w:val="18"/>
              </w:rPr>
            </w:pPr>
            <w:r>
              <w:rPr>
                <w:rFonts w:cs="Arial"/>
                <w:sz w:val="18"/>
                <w:szCs w:val="18"/>
              </w:rPr>
              <w:t>PJB Gdn Maintenance</w:t>
            </w:r>
          </w:p>
        </w:tc>
        <w:tc>
          <w:tcPr>
            <w:tcW w:w="1247" w:type="dxa"/>
            <w:tcBorders>
              <w:top w:val="single" w:sz="4" w:space="0" w:color="auto"/>
              <w:left w:val="single" w:sz="4" w:space="0" w:color="auto"/>
              <w:bottom w:val="single" w:sz="4" w:space="0" w:color="auto"/>
              <w:right w:val="single" w:sz="4" w:space="0" w:color="auto"/>
            </w:tcBorders>
          </w:tcPr>
          <w:p w14:paraId="0DF69150" w14:textId="06BAF4A9" w:rsidR="00C86C9D" w:rsidRPr="00E474A4" w:rsidRDefault="00C86C9D" w:rsidP="00033AB8">
            <w:pPr>
              <w:spacing w:after="255"/>
              <w:contextualSpacing/>
              <w:jc w:val="both"/>
              <w:rPr>
                <w:rFonts w:cs="Arial"/>
                <w:sz w:val="18"/>
                <w:szCs w:val="18"/>
              </w:rPr>
            </w:pPr>
            <w:r>
              <w:rPr>
                <w:rFonts w:cs="Arial"/>
                <w:sz w:val="18"/>
                <w:szCs w:val="18"/>
              </w:rPr>
              <w:t>0</w:t>
            </w:r>
            <w:r w:rsidR="007D504F">
              <w:rPr>
                <w:rFonts w:cs="Arial"/>
                <w:sz w:val="18"/>
                <w:szCs w:val="18"/>
              </w:rPr>
              <w:t>2</w:t>
            </w:r>
            <w:r>
              <w:rPr>
                <w:rFonts w:cs="Arial"/>
                <w:sz w:val="18"/>
                <w:szCs w:val="18"/>
              </w:rPr>
              <w:t>/</w:t>
            </w:r>
            <w:r w:rsidR="007D504F">
              <w:rPr>
                <w:rFonts w:cs="Arial"/>
                <w:sz w:val="18"/>
                <w:szCs w:val="18"/>
              </w:rPr>
              <w:t>10</w:t>
            </w:r>
            <w:r>
              <w:rPr>
                <w:rFonts w:cs="Arial"/>
                <w:sz w:val="18"/>
                <w:szCs w:val="18"/>
              </w:rPr>
              <w:t>/25</w:t>
            </w:r>
          </w:p>
        </w:tc>
        <w:tc>
          <w:tcPr>
            <w:tcW w:w="1275" w:type="dxa"/>
            <w:tcBorders>
              <w:top w:val="single" w:sz="4" w:space="0" w:color="auto"/>
              <w:left w:val="single" w:sz="4" w:space="0" w:color="auto"/>
              <w:bottom w:val="single" w:sz="4" w:space="0" w:color="auto"/>
              <w:right w:val="single" w:sz="4" w:space="0" w:color="auto"/>
            </w:tcBorders>
          </w:tcPr>
          <w:p w14:paraId="47316B1A" w14:textId="547E3D81" w:rsidR="00C86C9D" w:rsidRPr="00E474A4" w:rsidRDefault="007D504F" w:rsidP="00033AB8">
            <w:pPr>
              <w:spacing w:after="255"/>
              <w:contextualSpacing/>
              <w:jc w:val="both"/>
              <w:rPr>
                <w:rFonts w:cs="Arial"/>
                <w:sz w:val="18"/>
                <w:szCs w:val="18"/>
              </w:rPr>
            </w:pPr>
            <w:r>
              <w:rPr>
                <w:rFonts w:cs="Arial"/>
                <w:sz w:val="18"/>
                <w:szCs w:val="18"/>
              </w:rPr>
              <w:t>226</w:t>
            </w:r>
          </w:p>
        </w:tc>
        <w:tc>
          <w:tcPr>
            <w:tcW w:w="2898" w:type="dxa"/>
            <w:tcBorders>
              <w:top w:val="single" w:sz="4" w:space="0" w:color="auto"/>
              <w:left w:val="single" w:sz="4" w:space="0" w:color="auto"/>
              <w:bottom w:val="single" w:sz="4" w:space="0" w:color="auto"/>
              <w:right w:val="single" w:sz="4" w:space="0" w:color="auto"/>
            </w:tcBorders>
          </w:tcPr>
          <w:p w14:paraId="4DE69165" w14:textId="20CC6DA9" w:rsidR="00C86C9D" w:rsidRPr="00E474A4" w:rsidRDefault="007D504F" w:rsidP="00033AB8">
            <w:pPr>
              <w:spacing w:after="255"/>
              <w:contextualSpacing/>
              <w:jc w:val="both"/>
              <w:rPr>
                <w:rFonts w:cs="Arial"/>
                <w:sz w:val="18"/>
                <w:szCs w:val="18"/>
              </w:rPr>
            </w:pPr>
            <w:r>
              <w:rPr>
                <w:rFonts w:cs="Arial"/>
                <w:sz w:val="18"/>
                <w:szCs w:val="18"/>
              </w:rPr>
              <w:t>Footpaths 8 &amp; 25</w:t>
            </w:r>
          </w:p>
        </w:tc>
        <w:tc>
          <w:tcPr>
            <w:tcW w:w="3027" w:type="dxa"/>
            <w:tcBorders>
              <w:top w:val="single" w:sz="4" w:space="0" w:color="auto"/>
              <w:left w:val="single" w:sz="4" w:space="0" w:color="auto"/>
              <w:bottom w:val="single" w:sz="4" w:space="0" w:color="auto"/>
              <w:right w:val="single" w:sz="4" w:space="0" w:color="auto"/>
            </w:tcBorders>
          </w:tcPr>
          <w:p w14:paraId="2164BE70" w14:textId="3E18D2DE" w:rsidR="00C86C9D" w:rsidRPr="00E474A4" w:rsidRDefault="00C86C9D" w:rsidP="00033AB8">
            <w:pPr>
              <w:spacing w:after="255"/>
              <w:contextualSpacing/>
              <w:jc w:val="both"/>
              <w:rPr>
                <w:rFonts w:cs="Arial"/>
                <w:sz w:val="18"/>
                <w:szCs w:val="18"/>
              </w:rPr>
            </w:pPr>
            <w:r>
              <w:rPr>
                <w:rFonts w:cs="Arial"/>
                <w:sz w:val="18"/>
                <w:szCs w:val="18"/>
              </w:rPr>
              <w:t>£</w:t>
            </w:r>
            <w:r w:rsidR="007D504F">
              <w:rPr>
                <w:rFonts w:cs="Arial"/>
                <w:sz w:val="18"/>
                <w:szCs w:val="18"/>
              </w:rPr>
              <w:t>2</w:t>
            </w:r>
            <w:r w:rsidR="00FF5C88">
              <w:rPr>
                <w:rFonts w:cs="Arial"/>
                <w:sz w:val="18"/>
                <w:szCs w:val="18"/>
              </w:rPr>
              <w:t>1</w:t>
            </w:r>
            <w:r w:rsidR="007D504F">
              <w:rPr>
                <w:rFonts w:cs="Arial"/>
                <w:sz w:val="18"/>
                <w:szCs w:val="18"/>
              </w:rPr>
              <w:t>0.00</w:t>
            </w:r>
          </w:p>
        </w:tc>
      </w:tr>
      <w:tr w:rsidR="007D504F" w:rsidRPr="00E474A4" w14:paraId="5446A579"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34A62270" w14:textId="77777777" w:rsidR="007D504F" w:rsidRDefault="007D504F" w:rsidP="00033AB8">
            <w:pPr>
              <w:spacing w:after="255"/>
              <w:contextualSpacing/>
              <w:jc w:val="both"/>
              <w:rPr>
                <w:rFonts w:cs="Arial"/>
                <w:sz w:val="18"/>
                <w:szCs w:val="18"/>
              </w:rPr>
            </w:pPr>
          </w:p>
        </w:tc>
        <w:tc>
          <w:tcPr>
            <w:tcW w:w="1489" w:type="dxa"/>
            <w:tcBorders>
              <w:top w:val="single" w:sz="4" w:space="0" w:color="auto"/>
              <w:left w:val="single" w:sz="4" w:space="0" w:color="auto"/>
              <w:bottom w:val="single" w:sz="4" w:space="0" w:color="auto"/>
              <w:right w:val="single" w:sz="4" w:space="0" w:color="auto"/>
            </w:tcBorders>
          </w:tcPr>
          <w:p w14:paraId="6483EC1E" w14:textId="42064FDB" w:rsidR="007D504F" w:rsidRDefault="007D504F" w:rsidP="007D504F">
            <w:pPr>
              <w:spacing w:after="255"/>
              <w:contextualSpacing/>
              <w:rPr>
                <w:rFonts w:cs="Arial"/>
                <w:sz w:val="18"/>
                <w:szCs w:val="18"/>
              </w:rPr>
            </w:pPr>
            <w:r>
              <w:rPr>
                <w:rFonts w:cs="Arial"/>
                <w:sz w:val="18"/>
                <w:szCs w:val="18"/>
              </w:rPr>
              <w:t xml:space="preserve">      </w:t>
            </w:r>
            <w:r w:rsidR="00FF5C88">
              <w:rPr>
                <w:rFonts w:cs="Arial"/>
                <w:sz w:val="18"/>
                <w:szCs w:val="18"/>
              </w:rPr>
              <w:t>“</w:t>
            </w:r>
          </w:p>
        </w:tc>
        <w:tc>
          <w:tcPr>
            <w:tcW w:w="1247" w:type="dxa"/>
            <w:tcBorders>
              <w:top w:val="single" w:sz="4" w:space="0" w:color="auto"/>
              <w:left w:val="single" w:sz="4" w:space="0" w:color="auto"/>
              <w:bottom w:val="single" w:sz="4" w:space="0" w:color="auto"/>
              <w:right w:val="single" w:sz="4" w:space="0" w:color="auto"/>
            </w:tcBorders>
          </w:tcPr>
          <w:p w14:paraId="3406150A" w14:textId="7F13FCAE" w:rsidR="007D504F" w:rsidRDefault="007D504F" w:rsidP="00033AB8">
            <w:pPr>
              <w:spacing w:after="255"/>
              <w:contextualSpacing/>
              <w:jc w:val="both"/>
              <w:rPr>
                <w:rFonts w:cs="Arial"/>
                <w:sz w:val="18"/>
                <w:szCs w:val="18"/>
              </w:rPr>
            </w:pPr>
            <w:r>
              <w:rPr>
                <w:rFonts w:cs="Arial"/>
                <w:sz w:val="18"/>
                <w:szCs w:val="18"/>
              </w:rPr>
              <w:t>01.09.25</w:t>
            </w:r>
          </w:p>
        </w:tc>
        <w:tc>
          <w:tcPr>
            <w:tcW w:w="1275" w:type="dxa"/>
            <w:tcBorders>
              <w:top w:val="single" w:sz="4" w:space="0" w:color="auto"/>
              <w:left w:val="single" w:sz="4" w:space="0" w:color="auto"/>
              <w:bottom w:val="single" w:sz="4" w:space="0" w:color="auto"/>
              <w:right w:val="single" w:sz="4" w:space="0" w:color="auto"/>
            </w:tcBorders>
          </w:tcPr>
          <w:p w14:paraId="6861E7D0" w14:textId="6BFBCB3D" w:rsidR="007D504F" w:rsidRDefault="007D504F" w:rsidP="00033AB8">
            <w:pPr>
              <w:spacing w:after="255"/>
              <w:contextualSpacing/>
              <w:jc w:val="both"/>
              <w:rPr>
                <w:rFonts w:cs="Arial"/>
                <w:sz w:val="18"/>
                <w:szCs w:val="18"/>
              </w:rPr>
            </w:pPr>
            <w:r>
              <w:rPr>
                <w:rFonts w:cs="Arial"/>
                <w:sz w:val="18"/>
                <w:szCs w:val="18"/>
              </w:rPr>
              <w:t>223</w:t>
            </w:r>
          </w:p>
        </w:tc>
        <w:tc>
          <w:tcPr>
            <w:tcW w:w="2898" w:type="dxa"/>
            <w:tcBorders>
              <w:top w:val="single" w:sz="4" w:space="0" w:color="auto"/>
              <w:left w:val="single" w:sz="4" w:space="0" w:color="auto"/>
              <w:bottom w:val="single" w:sz="4" w:space="0" w:color="auto"/>
              <w:right w:val="single" w:sz="4" w:space="0" w:color="auto"/>
            </w:tcBorders>
          </w:tcPr>
          <w:p w14:paraId="0F0705D6" w14:textId="0AF08098" w:rsidR="007D504F" w:rsidRDefault="007D504F" w:rsidP="00033AB8">
            <w:pPr>
              <w:spacing w:after="255"/>
              <w:contextualSpacing/>
              <w:jc w:val="both"/>
              <w:rPr>
                <w:rFonts w:cs="Arial"/>
                <w:sz w:val="18"/>
                <w:szCs w:val="18"/>
              </w:rPr>
            </w:pPr>
            <w:r>
              <w:rPr>
                <w:rFonts w:cs="Arial"/>
                <w:sz w:val="18"/>
                <w:szCs w:val="18"/>
              </w:rPr>
              <w:t>Footpaths 3 &amp; 33</w:t>
            </w:r>
          </w:p>
        </w:tc>
        <w:tc>
          <w:tcPr>
            <w:tcW w:w="3027" w:type="dxa"/>
            <w:tcBorders>
              <w:top w:val="single" w:sz="4" w:space="0" w:color="auto"/>
              <w:left w:val="single" w:sz="4" w:space="0" w:color="auto"/>
              <w:bottom w:val="single" w:sz="4" w:space="0" w:color="auto"/>
              <w:right w:val="single" w:sz="4" w:space="0" w:color="auto"/>
            </w:tcBorders>
          </w:tcPr>
          <w:p w14:paraId="1B778C1B" w14:textId="3270A8E2" w:rsidR="007D504F" w:rsidRDefault="007D504F" w:rsidP="00033AB8">
            <w:pPr>
              <w:spacing w:after="255"/>
              <w:contextualSpacing/>
              <w:jc w:val="both"/>
              <w:rPr>
                <w:rFonts w:cs="Arial"/>
                <w:sz w:val="18"/>
                <w:szCs w:val="18"/>
              </w:rPr>
            </w:pPr>
            <w:r>
              <w:rPr>
                <w:rFonts w:cs="Arial"/>
                <w:sz w:val="18"/>
                <w:szCs w:val="18"/>
              </w:rPr>
              <w:t>£210.00</w:t>
            </w:r>
          </w:p>
        </w:tc>
      </w:tr>
      <w:tr w:rsidR="007D504F" w:rsidRPr="00E474A4" w14:paraId="31A3CA5F"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0C8605FA" w14:textId="77777777" w:rsidR="007D504F" w:rsidRDefault="007D504F" w:rsidP="00033AB8">
            <w:pPr>
              <w:spacing w:after="255"/>
              <w:contextualSpacing/>
              <w:jc w:val="both"/>
              <w:rPr>
                <w:rFonts w:cs="Arial"/>
                <w:sz w:val="18"/>
                <w:szCs w:val="18"/>
              </w:rPr>
            </w:pPr>
          </w:p>
        </w:tc>
        <w:tc>
          <w:tcPr>
            <w:tcW w:w="1489" w:type="dxa"/>
            <w:tcBorders>
              <w:top w:val="single" w:sz="4" w:space="0" w:color="auto"/>
              <w:left w:val="single" w:sz="4" w:space="0" w:color="auto"/>
              <w:bottom w:val="single" w:sz="4" w:space="0" w:color="auto"/>
              <w:right w:val="single" w:sz="4" w:space="0" w:color="auto"/>
            </w:tcBorders>
          </w:tcPr>
          <w:p w14:paraId="0C9FFF6C" w14:textId="1A2AC15A" w:rsidR="007D504F" w:rsidRDefault="00FF5C88" w:rsidP="007D504F">
            <w:pPr>
              <w:spacing w:after="255"/>
              <w:contextualSpacing/>
              <w:rPr>
                <w:rFonts w:cs="Arial"/>
                <w:sz w:val="18"/>
                <w:szCs w:val="18"/>
              </w:rPr>
            </w:pPr>
            <w:r>
              <w:rPr>
                <w:rFonts w:cs="Arial"/>
                <w:sz w:val="18"/>
                <w:szCs w:val="18"/>
              </w:rPr>
              <w:t xml:space="preserve">      “</w:t>
            </w:r>
          </w:p>
        </w:tc>
        <w:tc>
          <w:tcPr>
            <w:tcW w:w="1247" w:type="dxa"/>
            <w:tcBorders>
              <w:top w:val="single" w:sz="4" w:space="0" w:color="auto"/>
              <w:left w:val="single" w:sz="4" w:space="0" w:color="auto"/>
              <w:bottom w:val="single" w:sz="4" w:space="0" w:color="auto"/>
              <w:right w:val="single" w:sz="4" w:space="0" w:color="auto"/>
            </w:tcBorders>
          </w:tcPr>
          <w:p w14:paraId="71167D2A" w14:textId="0D68CF22" w:rsidR="007D504F" w:rsidRDefault="00FF5C88" w:rsidP="00033AB8">
            <w:pPr>
              <w:spacing w:after="255"/>
              <w:contextualSpacing/>
              <w:jc w:val="both"/>
              <w:rPr>
                <w:rFonts w:cs="Arial"/>
                <w:sz w:val="18"/>
                <w:szCs w:val="18"/>
              </w:rPr>
            </w:pPr>
            <w:r>
              <w:rPr>
                <w:rFonts w:cs="Arial"/>
                <w:sz w:val="18"/>
                <w:szCs w:val="18"/>
              </w:rPr>
              <w:t>01.09.25</w:t>
            </w:r>
          </w:p>
        </w:tc>
        <w:tc>
          <w:tcPr>
            <w:tcW w:w="1275" w:type="dxa"/>
            <w:tcBorders>
              <w:top w:val="single" w:sz="4" w:space="0" w:color="auto"/>
              <w:left w:val="single" w:sz="4" w:space="0" w:color="auto"/>
              <w:bottom w:val="single" w:sz="4" w:space="0" w:color="auto"/>
              <w:right w:val="single" w:sz="4" w:space="0" w:color="auto"/>
            </w:tcBorders>
          </w:tcPr>
          <w:p w14:paraId="06CCB789" w14:textId="73EE5D24" w:rsidR="007D504F" w:rsidRDefault="00FF5C88" w:rsidP="00033AB8">
            <w:pPr>
              <w:spacing w:after="255"/>
              <w:contextualSpacing/>
              <w:jc w:val="both"/>
              <w:rPr>
                <w:rFonts w:cs="Arial"/>
                <w:sz w:val="18"/>
                <w:szCs w:val="18"/>
              </w:rPr>
            </w:pPr>
            <w:r>
              <w:rPr>
                <w:rFonts w:cs="Arial"/>
                <w:sz w:val="18"/>
                <w:szCs w:val="18"/>
              </w:rPr>
              <w:t>222</w:t>
            </w:r>
          </w:p>
        </w:tc>
        <w:tc>
          <w:tcPr>
            <w:tcW w:w="2898" w:type="dxa"/>
            <w:tcBorders>
              <w:top w:val="single" w:sz="4" w:space="0" w:color="auto"/>
              <w:left w:val="single" w:sz="4" w:space="0" w:color="auto"/>
              <w:bottom w:val="single" w:sz="4" w:space="0" w:color="auto"/>
              <w:right w:val="single" w:sz="4" w:space="0" w:color="auto"/>
            </w:tcBorders>
          </w:tcPr>
          <w:p w14:paraId="76A9BF3C" w14:textId="0A035D24" w:rsidR="007D504F" w:rsidRDefault="00FF5C88" w:rsidP="00033AB8">
            <w:pPr>
              <w:spacing w:after="255"/>
              <w:contextualSpacing/>
              <w:jc w:val="both"/>
              <w:rPr>
                <w:rFonts w:cs="Arial"/>
                <w:sz w:val="18"/>
                <w:szCs w:val="18"/>
              </w:rPr>
            </w:pPr>
            <w:r>
              <w:rPr>
                <w:rFonts w:cs="Arial"/>
                <w:sz w:val="18"/>
                <w:szCs w:val="18"/>
              </w:rPr>
              <w:t>Footpaths 47 &amp; 2</w:t>
            </w:r>
          </w:p>
        </w:tc>
        <w:tc>
          <w:tcPr>
            <w:tcW w:w="3027" w:type="dxa"/>
            <w:tcBorders>
              <w:top w:val="single" w:sz="4" w:space="0" w:color="auto"/>
              <w:left w:val="single" w:sz="4" w:space="0" w:color="auto"/>
              <w:bottom w:val="single" w:sz="4" w:space="0" w:color="auto"/>
              <w:right w:val="single" w:sz="4" w:space="0" w:color="auto"/>
            </w:tcBorders>
          </w:tcPr>
          <w:p w14:paraId="691A510A" w14:textId="2C951B21" w:rsidR="007D504F" w:rsidRDefault="00FF5C88" w:rsidP="00033AB8">
            <w:pPr>
              <w:spacing w:after="255"/>
              <w:contextualSpacing/>
              <w:jc w:val="both"/>
              <w:rPr>
                <w:rFonts w:cs="Arial"/>
                <w:sz w:val="18"/>
                <w:szCs w:val="18"/>
              </w:rPr>
            </w:pPr>
            <w:r>
              <w:rPr>
                <w:rFonts w:cs="Arial"/>
                <w:sz w:val="18"/>
                <w:szCs w:val="18"/>
              </w:rPr>
              <w:t>£210.00</w:t>
            </w:r>
          </w:p>
        </w:tc>
      </w:tr>
      <w:tr w:rsidR="00FF5C88" w:rsidRPr="00E474A4" w14:paraId="36274FA7"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483816BE" w14:textId="77777777" w:rsidR="00FF5C88" w:rsidRDefault="00FF5C88" w:rsidP="00033AB8">
            <w:pPr>
              <w:spacing w:after="255"/>
              <w:contextualSpacing/>
              <w:jc w:val="both"/>
              <w:rPr>
                <w:rFonts w:cs="Arial"/>
                <w:sz w:val="18"/>
                <w:szCs w:val="18"/>
              </w:rPr>
            </w:pPr>
          </w:p>
        </w:tc>
        <w:tc>
          <w:tcPr>
            <w:tcW w:w="1489" w:type="dxa"/>
            <w:tcBorders>
              <w:top w:val="single" w:sz="4" w:space="0" w:color="auto"/>
              <w:left w:val="single" w:sz="4" w:space="0" w:color="auto"/>
              <w:bottom w:val="single" w:sz="4" w:space="0" w:color="auto"/>
              <w:right w:val="single" w:sz="4" w:space="0" w:color="auto"/>
            </w:tcBorders>
          </w:tcPr>
          <w:p w14:paraId="2ACD4001" w14:textId="6FDC0D45" w:rsidR="00FF5C88" w:rsidRDefault="00FF5C88" w:rsidP="007D504F">
            <w:pPr>
              <w:spacing w:after="255"/>
              <w:contextualSpacing/>
              <w:rPr>
                <w:rFonts w:cs="Arial"/>
                <w:sz w:val="18"/>
                <w:szCs w:val="18"/>
              </w:rPr>
            </w:pPr>
            <w:r>
              <w:rPr>
                <w:rFonts w:cs="Arial"/>
                <w:sz w:val="18"/>
                <w:szCs w:val="18"/>
              </w:rPr>
              <w:t xml:space="preserve">      “ </w:t>
            </w:r>
          </w:p>
        </w:tc>
        <w:tc>
          <w:tcPr>
            <w:tcW w:w="1247" w:type="dxa"/>
            <w:tcBorders>
              <w:top w:val="single" w:sz="4" w:space="0" w:color="auto"/>
              <w:left w:val="single" w:sz="4" w:space="0" w:color="auto"/>
              <w:bottom w:val="single" w:sz="4" w:space="0" w:color="auto"/>
              <w:right w:val="single" w:sz="4" w:space="0" w:color="auto"/>
            </w:tcBorders>
          </w:tcPr>
          <w:p w14:paraId="1F1D3D0F" w14:textId="2FF97E75" w:rsidR="00FF5C88" w:rsidRDefault="00FF5C88" w:rsidP="00033AB8">
            <w:pPr>
              <w:spacing w:after="255"/>
              <w:contextualSpacing/>
              <w:jc w:val="both"/>
              <w:rPr>
                <w:rFonts w:cs="Arial"/>
                <w:sz w:val="18"/>
                <w:szCs w:val="18"/>
              </w:rPr>
            </w:pPr>
            <w:r>
              <w:rPr>
                <w:rFonts w:cs="Arial"/>
                <w:sz w:val="18"/>
                <w:szCs w:val="18"/>
              </w:rPr>
              <w:t>02.10.25</w:t>
            </w:r>
          </w:p>
        </w:tc>
        <w:tc>
          <w:tcPr>
            <w:tcW w:w="1275" w:type="dxa"/>
            <w:tcBorders>
              <w:top w:val="single" w:sz="4" w:space="0" w:color="auto"/>
              <w:left w:val="single" w:sz="4" w:space="0" w:color="auto"/>
              <w:bottom w:val="single" w:sz="4" w:space="0" w:color="auto"/>
              <w:right w:val="single" w:sz="4" w:space="0" w:color="auto"/>
            </w:tcBorders>
          </w:tcPr>
          <w:p w14:paraId="3FBC21FF" w14:textId="06700B8D" w:rsidR="00FF5C88" w:rsidRDefault="00FF5C88" w:rsidP="00033AB8">
            <w:pPr>
              <w:spacing w:after="255"/>
              <w:contextualSpacing/>
              <w:jc w:val="both"/>
              <w:rPr>
                <w:rFonts w:cs="Arial"/>
                <w:sz w:val="18"/>
                <w:szCs w:val="18"/>
              </w:rPr>
            </w:pPr>
            <w:r>
              <w:rPr>
                <w:rFonts w:cs="Arial"/>
                <w:sz w:val="18"/>
                <w:szCs w:val="18"/>
              </w:rPr>
              <w:t>225</w:t>
            </w:r>
          </w:p>
        </w:tc>
        <w:tc>
          <w:tcPr>
            <w:tcW w:w="2898" w:type="dxa"/>
            <w:tcBorders>
              <w:top w:val="single" w:sz="4" w:space="0" w:color="auto"/>
              <w:left w:val="single" w:sz="4" w:space="0" w:color="auto"/>
              <w:bottom w:val="single" w:sz="4" w:space="0" w:color="auto"/>
              <w:right w:val="single" w:sz="4" w:space="0" w:color="auto"/>
            </w:tcBorders>
          </w:tcPr>
          <w:p w14:paraId="2F70FA4C" w14:textId="69DC8FC0" w:rsidR="00FF5C88" w:rsidRDefault="00FF5C88" w:rsidP="00033AB8">
            <w:pPr>
              <w:spacing w:after="255"/>
              <w:contextualSpacing/>
              <w:jc w:val="both"/>
              <w:rPr>
                <w:rFonts w:cs="Arial"/>
                <w:sz w:val="18"/>
                <w:szCs w:val="18"/>
              </w:rPr>
            </w:pPr>
            <w:r>
              <w:rPr>
                <w:rFonts w:cs="Arial"/>
                <w:sz w:val="18"/>
                <w:szCs w:val="18"/>
              </w:rPr>
              <w:t>Footpaths 32 &amp; 34</w:t>
            </w:r>
          </w:p>
        </w:tc>
        <w:tc>
          <w:tcPr>
            <w:tcW w:w="3027" w:type="dxa"/>
            <w:tcBorders>
              <w:top w:val="single" w:sz="4" w:space="0" w:color="auto"/>
              <w:left w:val="single" w:sz="4" w:space="0" w:color="auto"/>
              <w:bottom w:val="single" w:sz="4" w:space="0" w:color="auto"/>
              <w:right w:val="single" w:sz="4" w:space="0" w:color="auto"/>
            </w:tcBorders>
          </w:tcPr>
          <w:p w14:paraId="1C3EF41A" w14:textId="01D4BB74" w:rsidR="00FF5C88" w:rsidRDefault="00FF5C88" w:rsidP="00033AB8">
            <w:pPr>
              <w:spacing w:after="255"/>
              <w:contextualSpacing/>
              <w:jc w:val="both"/>
              <w:rPr>
                <w:rFonts w:cs="Arial"/>
                <w:sz w:val="18"/>
                <w:szCs w:val="18"/>
              </w:rPr>
            </w:pPr>
            <w:r>
              <w:rPr>
                <w:rFonts w:cs="Arial"/>
                <w:sz w:val="18"/>
                <w:szCs w:val="18"/>
              </w:rPr>
              <w:t>£210.00</w:t>
            </w:r>
          </w:p>
        </w:tc>
      </w:tr>
      <w:tr w:rsidR="00FF5C88" w:rsidRPr="00E474A4" w14:paraId="52EA948D"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323C7827" w14:textId="709C03AE" w:rsidR="00C86C9D" w:rsidRPr="00E474A4" w:rsidRDefault="00FF5C88" w:rsidP="00033AB8">
            <w:pPr>
              <w:spacing w:after="255"/>
              <w:contextualSpacing/>
              <w:jc w:val="both"/>
              <w:rPr>
                <w:rFonts w:cs="Arial"/>
                <w:sz w:val="18"/>
                <w:szCs w:val="18"/>
              </w:rPr>
            </w:pPr>
            <w:r>
              <w:rPr>
                <w:rFonts w:cs="Arial"/>
                <w:sz w:val="18"/>
                <w:szCs w:val="18"/>
              </w:rPr>
              <w:t>10</w:t>
            </w:r>
          </w:p>
        </w:tc>
        <w:tc>
          <w:tcPr>
            <w:tcW w:w="1489" w:type="dxa"/>
            <w:tcBorders>
              <w:top w:val="single" w:sz="4" w:space="0" w:color="auto"/>
              <w:left w:val="single" w:sz="4" w:space="0" w:color="auto"/>
              <w:bottom w:val="single" w:sz="4" w:space="0" w:color="auto"/>
              <w:right w:val="single" w:sz="4" w:space="0" w:color="auto"/>
            </w:tcBorders>
          </w:tcPr>
          <w:p w14:paraId="54DA33D4" w14:textId="2A009A00" w:rsidR="00C86C9D" w:rsidRPr="00FF5C88" w:rsidRDefault="00FF5C88" w:rsidP="00033AB8">
            <w:pPr>
              <w:spacing w:after="255"/>
              <w:contextualSpacing/>
              <w:jc w:val="both"/>
              <w:rPr>
                <w:rFonts w:cs="Arial"/>
                <w:sz w:val="18"/>
                <w:szCs w:val="18"/>
              </w:rPr>
            </w:pPr>
            <w:r>
              <w:rPr>
                <w:rFonts w:cs="Arial"/>
                <w:sz w:val="18"/>
                <w:szCs w:val="18"/>
              </w:rPr>
              <w:t>Glasdon</w:t>
            </w:r>
          </w:p>
        </w:tc>
        <w:tc>
          <w:tcPr>
            <w:tcW w:w="1247" w:type="dxa"/>
            <w:tcBorders>
              <w:top w:val="single" w:sz="4" w:space="0" w:color="auto"/>
              <w:left w:val="single" w:sz="4" w:space="0" w:color="auto"/>
              <w:bottom w:val="single" w:sz="4" w:space="0" w:color="auto"/>
              <w:right w:val="single" w:sz="4" w:space="0" w:color="auto"/>
            </w:tcBorders>
          </w:tcPr>
          <w:p w14:paraId="520326AE" w14:textId="6D5A2148" w:rsidR="00C86C9D" w:rsidRPr="00E474A4" w:rsidRDefault="00FF5C88" w:rsidP="00033AB8">
            <w:pPr>
              <w:spacing w:after="255"/>
              <w:contextualSpacing/>
              <w:jc w:val="both"/>
              <w:rPr>
                <w:rFonts w:cs="Arial"/>
                <w:sz w:val="18"/>
                <w:szCs w:val="18"/>
              </w:rPr>
            </w:pPr>
            <w:r>
              <w:rPr>
                <w:rFonts w:cs="Arial"/>
                <w:sz w:val="18"/>
                <w:szCs w:val="18"/>
              </w:rPr>
              <w:t>04.09.25</w:t>
            </w:r>
          </w:p>
        </w:tc>
        <w:tc>
          <w:tcPr>
            <w:tcW w:w="1275" w:type="dxa"/>
            <w:tcBorders>
              <w:top w:val="single" w:sz="4" w:space="0" w:color="auto"/>
              <w:left w:val="single" w:sz="4" w:space="0" w:color="auto"/>
              <w:bottom w:val="single" w:sz="4" w:space="0" w:color="auto"/>
              <w:right w:val="single" w:sz="4" w:space="0" w:color="auto"/>
            </w:tcBorders>
          </w:tcPr>
          <w:p w14:paraId="5DEFB2CE" w14:textId="10C424B0" w:rsidR="00C86C9D" w:rsidRPr="00E474A4" w:rsidRDefault="00FF5C88" w:rsidP="00033AB8">
            <w:pPr>
              <w:spacing w:after="255"/>
              <w:contextualSpacing/>
              <w:jc w:val="both"/>
              <w:rPr>
                <w:rFonts w:cs="Arial"/>
                <w:sz w:val="18"/>
                <w:szCs w:val="18"/>
              </w:rPr>
            </w:pPr>
            <w:r>
              <w:rPr>
                <w:rFonts w:cs="Arial"/>
                <w:sz w:val="18"/>
                <w:szCs w:val="18"/>
              </w:rPr>
              <w:t>51920052</w:t>
            </w:r>
          </w:p>
        </w:tc>
        <w:tc>
          <w:tcPr>
            <w:tcW w:w="2898" w:type="dxa"/>
            <w:tcBorders>
              <w:top w:val="single" w:sz="4" w:space="0" w:color="auto"/>
              <w:left w:val="single" w:sz="4" w:space="0" w:color="auto"/>
              <w:bottom w:val="single" w:sz="4" w:space="0" w:color="auto"/>
              <w:right w:val="single" w:sz="4" w:space="0" w:color="auto"/>
            </w:tcBorders>
          </w:tcPr>
          <w:p w14:paraId="4FAB819F" w14:textId="2EAE46FD" w:rsidR="00C86C9D" w:rsidRPr="00E474A4" w:rsidRDefault="00FF5C88" w:rsidP="00033AB8">
            <w:pPr>
              <w:spacing w:after="255"/>
              <w:contextualSpacing/>
              <w:jc w:val="both"/>
              <w:rPr>
                <w:rFonts w:cs="Arial"/>
                <w:sz w:val="18"/>
                <w:szCs w:val="18"/>
              </w:rPr>
            </w:pPr>
            <w:r>
              <w:rPr>
                <w:rFonts w:cs="Arial"/>
                <w:sz w:val="18"/>
                <w:szCs w:val="18"/>
              </w:rPr>
              <w:t>Pin Mill Regeneration</w:t>
            </w:r>
          </w:p>
        </w:tc>
        <w:tc>
          <w:tcPr>
            <w:tcW w:w="3027" w:type="dxa"/>
            <w:tcBorders>
              <w:top w:val="single" w:sz="4" w:space="0" w:color="auto"/>
              <w:left w:val="single" w:sz="4" w:space="0" w:color="auto"/>
              <w:bottom w:val="single" w:sz="4" w:space="0" w:color="auto"/>
              <w:right w:val="single" w:sz="4" w:space="0" w:color="auto"/>
            </w:tcBorders>
          </w:tcPr>
          <w:p w14:paraId="0198831D" w14:textId="2EFEB237" w:rsidR="00C86C9D" w:rsidRPr="00FF5C88" w:rsidRDefault="00FF5C88" w:rsidP="00033AB8">
            <w:pPr>
              <w:spacing w:after="255"/>
              <w:contextualSpacing/>
              <w:jc w:val="both"/>
              <w:rPr>
                <w:rFonts w:cs="Arial"/>
                <w:sz w:val="18"/>
                <w:szCs w:val="18"/>
              </w:rPr>
            </w:pPr>
            <w:r>
              <w:rPr>
                <w:rFonts w:cs="Arial"/>
                <w:sz w:val="18"/>
                <w:szCs w:val="18"/>
              </w:rPr>
              <w:t>£9284.85</w:t>
            </w:r>
          </w:p>
        </w:tc>
      </w:tr>
      <w:tr w:rsidR="00FF5C88" w:rsidRPr="00E474A4" w14:paraId="256BB358"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0E140127" w14:textId="75C4BBD8" w:rsidR="00FF5C88" w:rsidRPr="00FF5C88" w:rsidRDefault="00FF5C88" w:rsidP="00033AB8">
            <w:pPr>
              <w:spacing w:after="255"/>
              <w:contextualSpacing/>
              <w:jc w:val="both"/>
              <w:rPr>
                <w:rFonts w:cs="Arial"/>
                <w:b/>
                <w:bCs/>
                <w:sz w:val="18"/>
                <w:szCs w:val="18"/>
              </w:rPr>
            </w:pPr>
            <w:r>
              <w:rPr>
                <w:rFonts w:cs="Arial"/>
                <w:b/>
                <w:bCs/>
                <w:sz w:val="18"/>
                <w:szCs w:val="18"/>
              </w:rPr>
              <w:t>Total</w:t>
            </w:r>
          </w:p>
        </w:tc>
        <w:tc>
          <w:tcPr>
            <w:tcW w:w="1489" w:type="dxa"/>
            <w:tcBorders>
              <w:top w:val="single" w:sz="4" w:space="0" w:color="auto"/>
              <w:left w:val="single" w:sz="4" w:space="0" w:color="auto"/>
              <w:bottom w:val="single" w:sz="4" w:space="0" w:color="auto"/>
              <w:right w:val="single" w:sz="4" w:space="0" w:color="auto"/>
            </w:tcBorders>
          </w:tcPr>
          <w:p w14:paraId="307CE4F9" w14:textId="77777777" w:rsidR="00FF5C88" w:rsidRDefault="00FF5C88" w:rsidP="00033AB8">
            <w:pPr>
              <w:spacing w:after="255"/>
              <w:contextualSpacing/>
              <w:jc w:val="both"/>
              <w:rPr>
                <w:rFonts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268F9F3" w14:textId="77777777" w:rsidR="00FF5C88" w:rsidRDefault="00FF5C88" w:rsidP="00033AB8">
            <w:pPr>
              <w:spacing w:after="255"/>
              <w:contextualSpacing/>
              <w:jc w:val="both"/>
              <w:rPr>
                <w:rFonts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049C2C8" w14:textId="77777777" w:rsidR="00FF5C88" w:rsidRDefault="00FF5C88" w:rsidP="00033AB8">
            <w:pPr>
              <w:spacing w:after="255"/>
              <w:contextualSpacing/>
              <w:jc w:val="both"/>
              <w:rPr>
                <w:rFonts w:cs="Arial"/>
                <w:sz w:val="18"/>
                <w:szCs w:val="18"/>
              </w:rPr>
            </w:pPr>
          </w:p>
        </w:tc>
        <w:tc>
          <w:tcPr>
            <w:tcW w:w="2898" w:type="dxa"/>
            <w:tcBorders>
              <w:top w:val="single" w:sz="4" w:space="0" w:color="auto"/>
              <w:left w:val="single" w:sz="4" w:space="0" w:color="auto"/>
              <w:bottom w:val="single" w:sz="4" w:space="0" w:color="auto"/>
              <w:right w:val="single" w:sz="4" w:space="0" w:color="auto"/>
            </w:tcBorders>
          </w:tcPr>
          <w:p w14:paraId="38C254E3" w14:textId="77777777" w:rsidR="00FF5C88" w:rsidRDefault="00FF5C88" w:rsidP="00033AB8">
            <w:pPr>
              <w:spacing w:after="255"/>
              <w:contextualSpacing/>
              <w:jc w:val="both"/>
              <w:rPr>
                <w:rFonts w:cs="Arial"/>
                <w:sz w:val="18"/>
                <w:szCs w:val="18"/>
              </w:rPr>
            </w:pPr>
          </w:p>
        </w:tc>
        <w:tc>
          <w:tcPr>
            <w:tcW w:w="3027" w:type="dxa"/>
            <w:tcBorders>
              <w:top w:val="single" w:sz="4" w:space="0" w:color="auto"/>
              <w:left w:val="single" w:sz="4" w:space="0" w:color="auto"/>
              <w:bottom w:val="single" w:sz="4" w:space="0" w:color="auto"/>
              <w:right w:val="single" w:sz="4" w:space="0" w:color="auto"/>
            </w:tcBorders>
          </w:tcPr>
          <w:p w14:paraId="123F6754" w14:textId="1D03FAE2" w:rsidR="00FF5C88" w:rsidRPr="00FF5C88" w:rsidRDefault="00FF5C88" w:rsidP="00033AB8">
            <w:pPr>
              <w:spacing w:after="255"/>
              <w:contextualSpacing/>
              <w:jc w:val="both"/>
              <w:rPr>
                <w:rFonts w:cs="Arial"/>
                <w:b/>
                <w:bCs/>
                <w:sz w:val="18"/>
                <w:szCs w:val="18"/>
              </w:rPr>
            </w:pPr>
            <w:r>
              <w:rPr>
                <w:rFonts w:cs="Arial"/>
                <w:b/>
                <w:bCs/>
                <w:sz w:val="18"/>
                <w:szCs w:val="18"/>
              </w:rPr>
              <w:t>£10,815.25</w:t>
            </w:r>
          </w:p>
        </w:tc>
      </w:tr>
      <w:tr w:rsidR="00FF5C88" w:rsidRPr="00E474A4" w14:paraId="3A4A182E"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0C51B4BA" w14:textId="77777777" w:rsidR="00C86C9D" w:rsidRPr="00E474A4" w:rsidRDefault="00C86C9D" w:rsidP="00033AB8">
            <w:pPr>
              <w:spacing w:after="255"/>
              <w:contextualSpacing/>
              <w:jc w:val="both"/>
              <w:rPr>
                <w:rFonts w:cs="Arial"/>
                <w:sz w:val="18"/>
                <w:szCs w:val="18"/>
              </w:rPr>
            </w:pPr>
          </w:p>
        </w:tc>
        <w:tc>
          <w:tcPr>
            <w:tcW w:w="1489" w:type="dxa"/>
            <w:tcBorders>
              <w:top w:val="single" w:sz="4" w:space="0" w:color="auto"/>
              <w:left w:val="single" w:sz="4" w:space="0" w:color="auto"/>
              <w:bottom w:val="single" w:sz="4" w:space="0" w:color="auto"/>
              <w:right w:val="single" w:sz="4" w:space="0" w:color="auto"/>
            </w:tcBorders>
          </w:tcPr>
          <w:p w14:paraId="358EF7CC" w14:textId="77777777" w:rsidR="00C86C9D" w:rsidRPr="00E474A4" w:rsidRDefault="00C86C9D" w:rsidP="00033AB8">
            <w:pPr>
              <w:spacing w:after="255"/>
              <w:contextualSpacing/>
              <w:jc w:val="both"/>
              <w:rPr>
                <w:rFonts w:cs="Arial"/>
                <w:sz w:val="18"/>
                <w:szCs w:val="18"/>
              </w:rPr>
            </w:pPr>
            <w:r w:rsidRPr="00E474A4">
              <w:rPr>
                <w:rFonts w:cs="Arial"/>
                <w:sz w:val="18"/>
                <w:szCs w:val="18"/>
              </w:rPr>
              <w:t>Council Card &amp; DD</w:t>
            </w:r>
          </w:p>
        </w:tc>
        <w:tc>
          <w:tcPr>
            <w:tcW w:w="1247" w:type="dxa"/>
            <w:tcBorders>
              <w:top w:val="single" w:sz="4" w:space="0" w:color="auto"/>
              <w:left w:val="single" w:sz="4" w:space="0" w:color="auto"/>
              <w:bottom w:val="single" w:sz="4" w:space="0" w:color="auto"/>
              <w:right w:val="single" w:sz="4" w:space="0" w:color="auto"/>
            </w:tcBorders>
          </w:tcPr>
          <w:p w14:paraId="48C517BD" w14:textId="77777777" w:rsidR="00C86C9D" w:rsidRPr="00E474A4" w:rsidRDefault="00C86C9D" w:rsidP="00033AB8">
            <w:pPr>
              <w:spacing w:after="255"/>
              <w:contextualSpacing/>
              <w:jc w:val="both"/>
              <w:rPr>
                <w:rFonts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C2C8434" w14:textId="77777777" w:rsidR="00C86C9D" w:rsidRPr="00E474A4" w:rsidRDefault="00C86C9D" w:rsidP="00033AB8">
            <w:pPr>
              <w:spacing w:after="255"/>
              <w:contextualSpacing/>
              <w:jc w:val="both"/>
              <w:rPr>
                <w:rFonts w:cs="Arial"/>
                <w:sz w:val="18"/>
                <w:szCs w:val="18"/>
              </w:rPr>
            </w:pPr>
          </w:p>
        </w:tc>
        <w:tc>
          <w:tcPr>
            <w:tcW w:w="2898" w:type="dxa"/>
            <w:tcBorders>
              <w:top w:val="single" w:sz="4" w:space="0" w:color="auto"/>
              <w:left w:val="single" w:sz="4" w:space="0" w:color="auto"/>
              <w:bottom w:val="single" w:sz="4" w:space="0" w:color="auto"/>
              <w:right w:val="single" w:sz="4" w:space="0" w:color="auto"/>
            </w:tcBorders>
          </w:tcPr>
          <w:p w14:paraId="62D890DC" w14:textId="77777777" w:rsidR="00C86C9D" w:rsidRPr="00E474A4" w:rsidRDefault="00C86C9D" w:rsidP="00033AB8">
            <w:pPr>
              <w:spacing w:after="255"/>
              <w:contextualSpacing/>
              <w:jc w:val="both"/>
              <w:rPr>
                <w:rFonts w:cs="Arial"/>
                <w:sz w:val="18"/>
                <w:szCs w:val="18"/>
              </w:rPr>
            </w:pPr>
            <w:r w:rsidRPr="00E474A4">
              <w:rPr>
                <w:rFonts w:cs="Arial"/>
                <w:sz w:val="18"/>
                <w:szCs w:val="18"/>
              </w:rPr>
              <w:t>New Clerk Laptop and Hazard Tape</w:t>
            </w:r>
          </w:p>
        </w:tc>
        <w:tc>
          <w:tcPr>
            <w:tcW w:w="3027" w:type="dxa"/>
            <w:tcBorders>
              <w:top w:val="single" w:sz="4" w:space="0" w:color="auto"/>
              <w:left w:val="single" w:sz="4" w:space="0" w:color="auto"/>
              <w:bottom w:val="single" w:sz="4" w:space="0" w:color="auto"/>
              <w:right w:val="single" w:sz="4" w:space="0" w:color="auto"/>
            </w:tcBorders>
          </w:tcPr>
          <w:p w14:paraId="293A3D30" w14:textId="77777777" w:rsidR="00C86C9D" w:rsidRPr="00E474A4" w:rsidRDefault="00C86C9D" w:rsidP="00033AB8">
            <w:pPr>
              <w:spacing w:after="255"/>
              <w:contextualSpacing/>
              <w:jc w:val="both"/>
              <w:rPr>
                <w:rFonts w:cs="Arial"/>
                <w:sz w:val="18"/>
                <w:szCs w:val="18"/>
              </w:rPr>
            </w:pPr>
            <w:r w:rsidRPr="00E474A4">
              <w:rPr>
                <w:rFonts w:cs="Arial"/>
                <w:sz w:val="18"/>
                <w:szCs w:val="18"/>
              </w:rPr>
              <w:t>£474.64</w:t>
            </w:r>
          </w:p>
        </w:tc>
      </w:tr>
      <w:tr w:rsidR="00FF5C88" w:rsidRPr="00E474A4" w14:paraId="16B21212"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478E69F6" w14:textId="77777777" w:rsidR="00C86C9D" w:rsidRPr="00E474A4" w:rsidRDefault="00C86C9D" w:rsidP="00033AB8">
            <w:pPr>
              <w:spacing w:after="255"/>
              <w:contextualSpacing/>
              <w:jc w:val="both"/>
              <w:rPr>
                <w:rFonts w:cs="Arial"/>
                <w:sz w:val="18"/>
                <w:szCs w:val="18"/>
              </w:rPr>
            </w:pPr>
          </w:p>
        </w:tc>
        <w:tc>
          <w:tcPr>
            <w:tcW w:w="1489" w:type="dxa"/>
            <w:tcBorders>
              <w:top w:val="single" w:sz="4" w:space="0" w:color="auto"/>
              <w:left w:val="single" w:sz="4" w:space="0" w:color="auto"/>
              <w:bottom w:val="single" w:sz="4" w:space="0" w:color="auto"/>
              <w:right w:val="single" w:sz="4" w:space="0" w:color="auto"/>
            </w:tcBorders>
          </w:tcPr>
          <w:p w14:paraId="3D83E69F" w14:textId="77777777" w:rsidR="00C86C9D" w:rsidRPr="00E474A4" w:rsidRDefault="00C86C9D" w:rsidP="00033AB8">
            <w:pPr>
              <w:spacing w:after="255"/>
              <w:contextualSpacing/>
              <w:jc w:val="both"/>
              <w:rPr>
                <w:rFonts w:cs="Arial"/>
                <w:sz w:val="18"/>
                <w:szCs w:val="18"/>
              </w:rPr>
            </w:pPr>
            <w:r w:rsidRPr="00E474A4">
              <w:rPr>
                <w:rFonts w:cs="Arial"/>
                <w:sz w:val="18"/>
                <w:szCs w:val="18"/>
              </w:rPr>
              <w:t xml:space="preserve">NEST </w:t>
            </w:r>
          </w:p>
        </w:tc>
        <w:tc>
          <w:tcPr>
            <w:tcW w:w="1247" w:type="dxa"/>
            <w:tcBorders>
              <w:top w:val="single" w:sz="4" w:space="0" w:color="auto"/>
              <w:left w:val="single" w:sz="4" w:space="0" w:color="auto"/>
              <w:bottom w:val="single" w:sz="4" w:space="0" w:color="auto"/>
              <w:right w:val="single" w:sz="4" w:space="0" w:color="auto"/>
            </w:tcBorders>
          </w:tcPr>
          <w:p w14:paraId="08333CF4" w14:textId="77777777" w:rsidR="00C86C9D" w:rsidRPr="00E474A4" w:rsidRDefault="00C86C9D" w:rsidP="00033AB8">
            <w:pPr>
              <w:spacing w:after="255"/>
              <w:contextualSpacing/>
              <w:jc w:val="both"/>
              <w:rPr>
                <w:rFonts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0B6124A" w14:textId="77777777" w:rsidR="00C86C9D" w:rsidRPr="00E474A4" w:rsidRDefault="00C86C9D" w:rsidP="00033AB8">
            <w:pPr>
              <w:spacing w:after="255"/>
              <w:contextualSpacing/>
              <w:jc w:val="both"/>
              <w:rPr>
                <w:rFonts w:cs="Arial"/>
                <w:sz w:val="18"/>
                <w:szCs w:val="18"/>
              </w:rPr>
            </w:pPr>
          </w:p>
        </w:tc>
        <w:tc>
          <w:tcPr>
            <w:tcW w:w="2898" w:type="dxa"/>
            <w:tcBorders>
              <w:top w:val="single" w:sz="4" w:space="0" w:color="auto"/>
              <w:left w:val="single" w:sz="4" w:space="0" w:color="auto"/>
              <w:bottom w:val="single" w:sz="4" w:space="0" w:color="auto"/>
              <w:right w:val="single" w:sz="4" w:space="0" w:color="auto"/>
            </w:tcBorders>
          </w:tcPr>
          <w:p w14:paraId="53E87CD2" w14:textId="77777777" w:rsidR="00C86C9D" w:rsidRPr="00E474A4" w:rsidRDefault="00C86C9D" w:rsidP="00033AB8">
            <w:pPr>
              <w:spacing w:after="255"/>
              <w:contextualSpacing/>
              <w:jc w:val="both"/>
              <w:rPr>
                <w:rFonts w:cs="Arial"/>
                <w:sz w:val="18"/>
                <w:szCs w:val="18"/>
              </w:rPr>
            </w:pPr>
            <w:r w:rsidRPr="00E474A4">
              <w:rPr>
                <w:rFonts w:cs="Arial"/>
                <w:sz w:val="18"/>
                <w:szCs w:val="18"/>
              </w:rPr>
              <w:t>Pension ER</w:t>
            </w:r>
          </w:p>
        </w:tc>
        <w:tc>
          <w:tcPr>
            <w:tcW w:w="3027" w:type="dxa"/>
            <w:tcBorders>
              <w:top w:val="single" w:sz="4" w:space="0" w:color="auto"/>
              <w:left w:val="single" w:sz="4" w:space="0" w:color="auto"/>
              <w:bottom w:val="single" w:sz="4" w:space="0" w:color="auto"/>
              <w:right w:val="single" w:sz="4" w:space="0" w:color="auto"/>
            </w:tcBorders>
          </w:tcPr>
          <w:p w14:paraId="19095943" w14:textId="77777777" w:rsidR="00C86C9D" w:rsidRPr="00E474A4" w:rsidRDefault="00C86C9D" w:rsidP="00033AB8">
            <w:pPr>
              <w:spacing w:after="255"/>
              <w:contextualSpacing/>
              <w:jc w:val="both"/>
              <w:rPr>
                <w:rFonts w:cs="Arial"/>
                <w:sz w:val="18"/>
                <w:szCs w:val="18"/>
              </w:rPr>
            </w:pPr>
            <w:r w:rsidRPr="00E474A4">
              <w:rPr>
                <w:rFonts w:cs="Arial"/>
                <w:sz w:val="18"/>
                <w:szCs w:val="18"/>
              </w:rPr>
              <w:t>£32.05</w:t>
            </w:r>
          </w:p>
        </w:tc>
      </w:tr>
      <w:tr w:rsidR="00FF5C88" w:rsidRPr="00E474A4" w14:paraId="23D616BA" w14:textId="77777777" w:rsidTr="007D504F">
        <w:trPr>
          <w:jc w:val="center"/>
        </w:trPr>
        <w:tc>
          <w:tcPr>
            <w:tcW w:w="520" w:type="dxa"/>
            <w:tcBorders>
              <w:top w:val="single" w:sz="4" w:space="0" w:color="auto"/>
              <w:left w:val="single" w:sz="4" w:space="0" w:color="auto"/>
              <w:bottom w:val="single" w:sz="4" w:space="0" w:color="auto"/>
              <w:right w:val="single" w:sz="4" w:space="0" w:color="auto"/>
            </w:tcBorders>
          </w:tcPr>
          <w:p w14:paraId="486BEEE4" w14:textId="77777777" w:rsidR="00C86C9D" w:rsidRPr="00E474A4" w:rsidRDefault="00C86C9D" w:rsidP="00033AB8">
            <w:pPr>
              <w:spacing w:after="255"/>
              <w:contextualSpacing/>
              <w:jc w:val="both"/>
              <w:rPr>
                <w:rFonts w:cs="Arial"/>
                <w:sz w:val="18"/>
                <w:szCs w:val="18"/>
              </w:rPr>
            </w:pPr>
          </w:p>
        </w:tc>
        <w:tc>
          <w:tcPr>
            <w:tcW w:w="1489" w:type="dxa"/>
            <w:tcBorders>
              <w:top w:val="single" w:sz="4" w:space="0" w:color="auto"/>
              <w:left w:val="single" w:sz="4" w:space="0" w:color="auto"/>
              <w:bottom w:val="single" w:sz="4" w:space="0" w:color="auto"/>
              <w:right w:val="single" w:sz="4" w:space="0" w:color="auto"/>
            </w:tcBorders>
          </w:tcPr>
          <w:p w14:paraId="6FB87D10" w14:textId="77777777" w:rsidR="00C86C9D" w:rsidRPr="00E474A4" w:rsidRDefault="00C86C9D" w:rsidP="00033AB8">
            <w:pPr>
              <w:spacing w:after="255"/>
              <w:contextualSpacing/>
              <w:jc w:val="both"/>
              <w:rPr>
                <w:rFonts w:cs="Arial"/>
                <w:sz w:val="18"/>
                <w:szCs w:val="18"/>
              </w:rPr>
            </w:pPr>
            <w:r w:rsidRPr="00E474A4">
              <w:rPr>
                <w:rFonts w:cs="Arial"/>
                <w:sz w:val="18"/>
                <w:szCs w:val="18"/>
              </w:rPr>
              <w:t xml:space="preserve">    “        </w:t>
            </w:r>
          </w:p>
        </w:tc>
        <w:tc>
          <w:tcPr>
            <w:tcW w:w="1247" w:type="dxa"/>
            <w:tcBorders>
              <w:top w:val="single" w:sz="4" w:space="0" w:color="auto"/>
              <w:left w:val="single" w:sz="4" w:space="0" w:color="auto"/>
              <w:bottom w:val="single" w:sz="4" w:space="0" w:color="auto"/>
              <w:right w:val="single" w:sz="4" w:space="0" w:color="auto"/>
            </w:tcBorders>
          </w:tcPr>
          <w:p w14:paraId="13A2BFA8" w14:textId="77777777" w:rsidR="00C86C9D" w:rsidRPr="00E474A4" w:rsidRDefault="00C86C9D" w:rsidP="00033AB8">
            <w:pPr>
              <w:spacing w:after="255"/>
              <w:contextualSpacing/>
              <w:jc w:val="both"/>
              <w:rPr>
                <w:rFonts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59F58C9" w14:textId="77777777" w:rsidR="00C86C9D" w:rsidRPr="00E474A4" w:rsidRDefault="00C86C9D" w:rsidP="00033AB8">
            <w:pPr>
              <w:spacing w:after="255"/>
              <w:contextualSpacing/>
              <w:jc w:val="both"/>
              <w:rPr>
                <w:rFonts w:cs="Arial"/>
                <w:sz w:val="18"/>
                <w:szCs w:val="18"/>
              </w:rPr>
            </w:pPr>
          </w:p>
        </w:tc>
        <w:tc>
          <w:tcPr>
            <w:tcW w:w="2898" w:type="dxa"/>
            <w:tcBorders>
              <w:top w:val="single" w:sz="4" w:space="0" w:color="auto"/>
              <w:left w:val="single" w:sz="4" w:space="0" w:color="auto"/>
              <w:bottom w:val="single" w:sz="4" w:space="0" w:color="auto"/>
              <w:right w:val="single" w:sz="4" w:space="0" w:color="auto"/>
            </w:tcBorders>
          </w:tcPr>
          <w:p w14:paraId="2D1DFF2C" w14:textId="77777777" w:rsidR="00C86C9D" w:rsidRPr="00E474A4" w:rsidRDefault="00C86C9D" w:rsidP="00033AB8">
            <w:pPr>
              <w:spacing w:after="255"/>
              <w:contextualSpacing/>
              <w:jc w:val="both"/>
              <w:rPr>
                <w:rFonts w:cs="Arial"/>
                <w:sz w:val="18"/>
                <w:szCs w:val="18"/>
              </w:rPr>
            </w:pPr>
            <w:r w:rsidRPr="00E474A4">
              <w:rPr>
                <w:rFonts w:cs="Arial"/>
                <w:sz w:val="18"/>
                <w:szCs w:val="18"/>
              </w:rPr>
              <w:t>Pension EE</w:t>
            </w:r>
          </w:p>
        </w:tc>
        <w:tc>
          <w:tcPr>
            <w:tcW w:w="3027" w:type="dxa"/>
            <w:tcBorders>
              <w:top w:val="single" w:sz="4" w:space="0" w:color="auto"/>
              <w:left w:val="single" w:sz="4" w:space="0" w:color="auto"/>
              <w:bottom w:val="single" w:sz="4" w:space="0" w:color="auto"/>
              <w:right w:val="single" w:sz="4" w:space="0" w:color="auto"/>
            </w:tcBorders>
          </w:tcPr>
          <w:p w14:paraId="72D300E4" w14:textId="77777777" w:rsidR="00C86C9D" w:rsidRPr="00E474A4" w:rsidRDefault="00C86C9D" w:rsidP="00033AB8">
            <w:pPr>
              <w:spacing w:after="255"/>
              <w:contextualSpacing/>
              <w:jc w:val="both"/>
              <w:rPr>
                <w:rFonts w:cs="Arial"/>
                <w:sz w:val="18"/>
                <w:szCs w:val="18"/>
              </w:rPr>
            </w:pPr>
            <w:r w:rsidRPr="00E474A4">
              <w:rPr>
                <w:rFonts w:cs="Arial"/>
                <w:sz w:val="18"/>
                <w:szCs w:val="18"/>
              </w:rPr>
              <w:t>£42.74</w:t>
            </w:r>
          </w:p>
        </w:tc>
      </w:tr>
    </w:tbl>
    <w:p w14:paraId="0CC9C43B" w14:textId="77777777" w:rsidR="00C86C9D" w:rsidRPr="00993F20" w:rsidRDefault="00C86C9D" w:rsidP="00993F20">
      <w:pPr>
        <w:spacing w:line="240" w:lineRule="auto"/>
        <w:contextualSpacing/>
        <w:jc w:val="both"/>
        <w:rPr>
          <w:rFonts w:cs="Arial"/>
          <w:u w:val="single"/>
        </w:rPr>
      </w:pPr>
    </w:p>
    <w:p w14:paraId="5C7F79A9" w14:textId="77777777" w:rsidR="00C86C9D" w:rsidRDefault="00C86C9D" w:rsidP="00713C00">
      <w:pPr>
        <w:pStyle w:val="NoSpacing"/>
      </w:pPr>
    </w:p>
    <w:p w14:paraId="29A7DFF5" w14:textId="77777777" w:rsidR="00C86C9D" w:rsidRDefault="00C86C9D" w:rsidP="00713C00">
      <w:pPr>
        <w:pStyle w:val="NoSpacing"/>
      </w:pPr>
    </w:p>
    <w:p w14:paraId="0F8E1785" w14:textId="6F2D652A" w:rsidR="00E562DB" w:rsidRPr="00771D77" w:rsidRDefault="00E72EAF" w:rsidP="00713C00">
      <w:pPr>
        <w:pStyle w:val="NoSpacing"/>
      </w:pPr>
      <w:r>
        <w:t xml:space="preserve">Cllr </w:t>
      </w:r>
      <w:r w:rsidR="00E66975">
        <w:t>Stevens</w:t>
      </w:r>
      <w:r w:rsidR="00025EB0">
        <w:t xml:space="preserve"> proposes that payments 1-</w:t>
      </w:r>
      <w:r w:rsidR="00993F20">
        <w:t>9</w:t>
      </w:r>
      <w:r w:rsidR="00025EB0">
        <w:t xml:space="preserve"> are made, Cllr </w:t>
      </w:r>
      <w:r w:rsidR="00993F20">
        <w:t>Price</w:t>
      </w:r>
      <w:r w:rsidR="00025EB0">
        <w:t xml:space="preserve"> seconded, all in favour.</w:t>
      </w:r>
    </w:p>
    <w:p w14:paraId="5928F0A7" w14:textId="08CA5E7A" w:rsidR="00713C00" w:rsidRDefault="00B24393" w:rsidP="00713C00">
      <w:pPr>
        <w:pStyle w:val="NoSpacing"/>
        <w:rPr>
          <w:b/>
          <w:bCs/>
        </w:rPr>
      </w:pPr>
      <w:r>
        <w:rPr>
          <w:b/>
          <w:bCs/>
        </w:rPr>
        <w:t xml:space="preserve">The next Parish Council meeting will be held on Tuesday the </w:t>
      </w:r>
      <w:r w:rsidR="00C86C9D">
        <w:rPr>
          <w:b/>
          <w:bCs/>
        </w:rPr>
        <w:t>2</w:t>
      </w:r>
      <w:r w:rsidR="00C86C9D">
        <w:rPr>
          <w:b/>
          <w:bCs/>
          <w:vertAlign w:val="superscript"/>
        </w:rPr>
        <w:t>nd</w:t>
      </w:r>
      <w:r w:rsidR="00BA06CB" w:rsidRPr="00BA06CB">
        <w:rPr>
          <w:b/>
          <w:bCs/>
        </w:rPr>
        <w:t xml:space="preserve"> of</w:t>
      </w:r>
      <w:r w:rsidR="00BA06CB" w:rsidRPr="00BA06CB">
        <w:rPr>
          <w:b/>
          <w:bCs/>
          <w:sz w:val="32"/>
          <w:szCs w:val="32"/>
          <w:vertAlign w:val="superscript"/>
        </w:rPr>
        <w:t xml:space="preserve"> </w:t>
      </w:r>
      <w:r w:rsidR="00C86C9D">
        <w:rPr>
          <w:b/>
          <w:bCs/>
        </w:rPr>
        <w:t>December</w:t>
      </w:r>
    </w:p>
    <w:p w14:paraId="12A51E5F" w14:textId="77777777" w:rsidR="00713C00" w:rsidRDefault="00713C00" w:rsidP="00713C00">
      <w:pPr>
        <w:pStyle w:val="NoSpacing"/>
        <w:rPr>
          <w:b/>
          <w:bCs/>
        </w:rPr>
      </w:pPr>
    </w:p>
    <w:p w14:paraId="638AE4F9" w14:textId="5BD1FF8E" w:rsidR="00713C00" w:rsidRDefault="00E72EAF" w:rsidP="00713C00">
      <w:pPr>
        <w:pStyle w:val="NoSpacing"/>
        <w:rPr>
          <w:b/>
          <w:bCs/>
        </w:rPr>
      </w:pPr>
      <w:r w:rsidRPr="00E72EAF">
        <w:rPr>
          <w:b/>
          <w:bCs/>
        </w:rPr>
        <w:t>The Meeting was closed at 2</w:t>
      </w:r>
      <w:r w:rsidR="00993F20">
        <w:rPr>
          <w:b/>
          <w:bCs/>
        </w:rPr>
        <w:t>0:</w:t>
      </w:r>
      <w:r w:rsidR="00FF5C88">
        <w:rPr>
          <w:b/>
          <w:bCs/>
        </w:rPr>
        <w:t>55</w:t>
      </w:r>
      <w:r w:rsidRPr="00E72EAF">
        <w:rPr>
          <w:b/>
          <w:bCs/>
        </w:rPr>
        <w:t>hrs</w:t>
      </w:r>
    </w:p>
    <w:p w14:paraId="627F02B7" w14:textId="77777777" w:rsidR="00713C00" w:rsidRDefault="00713C00" w:rsidP="00713C00">
      <w:pPr>
        <w:pStyle w:val="NoSpacing"/>
        <w:rPr>
          <w:b/>
          <w:bCs/>
          <w:color w:val="002060"/>
        </w:rPr>
      </w:pPr>
    </w:p>
    <w:p w14:paraId="3D9813A7" w14:textId="77777777" w:rsidR="00006C55" w:rsidRPr="00713C00" w:rsidRDefault="00771D77" w:rsidP="00713C00">
      <w:pPr>
        <w:pStyle w:val="NoSpacing"/>
        <w:rPr>
          <w:b/>
          <w:bCs/>
        </w:rPr>
      </w:pPr>
      <w:r w:rsidRPr="00771D77">
        <w:rPr>
          <w:b/>
          <w:bCs/>
          <w:color w:val="002060"/>
        </w:rPr>
        <w:t>Katie Davies</w:t>
      </w:r>
      <w:r w:rsidRPr="00771D77">
        <w:rPr>
          <w:color w:val="002060"/>
        </w:rPr>
        <w:t xml:space="preserve"> </w:t>
      </w:r>
      <w:r w:rsidRPr="00771D77">
        <w:t xml:space="preserve">Parish Clerk  </w:t>
      </w:r>
      <w:r w:rsidR="00713C00">
        <w:t xml:space="preserve">                                                </w:t>
      </w:r>
    </w:p>
    <w:sectPr w:rsidR="00006C55" w:rsidRPr="00713C00" w:rsidSect="00DF149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8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B68F" w14:textId="77777777" w:rsidR="008D76DA" w:rsidRDefault="008D76DA" w:rsidP="009C7839">
      <w:pPr>
        <w:spacing w:after="0" w:line="240" w:lineRule="auto"/>
      </w:pPr>
      <w:r>
        <w:separator/>
      </w:r>
    </w:p>
  </w:endnote>
  <w:endnote w:type="continuationSeparator" w:id="0">
    <w:p w14:paraId="5855AB07" w14:textId="77777777" w:rsidR="008D76DA" w:rsidRDefault="008D76DA" w:rsidP="009C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B797" w14:textId="77777777" w:rsidR="006066B5" w:rsidRDefault="00606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47828"/>
      <w:docPartObj>
        <w:docPartGallery w:val="Page Numbers (Bottom of Page)"/>
        <w:docPartUnique/>
      </w:docPartObj>
    </w:sdtPr>
    <w:sdtEndPr>
      <w:rPr>
        <w:noProof/>
      </w:rPr>
    </w:sdtEndPr>
    <w:sdtContent>
      <w:p w14:paraId="6F20EDB0" w14:textId="56456334" w:rsidR="00DF149E" w:rsidRDefault="00DF149E">
        <w:pPr>
          <w:pStyle w:val="Footer"/>
        </w:pPr>
        <w:r>
          <w:fldChar w:fldCharType="begin"/>
        </w:r>
        <w:r>
          <w:instrText xml:space="preserve"> PAGE   \* MERGEFORMAT </w:instrText>
        </w:r>
        <w:r>
          <w:fldChar w:fldCharType="separate"/>
        </w:r>
        <w:r>
          <w:rPr>
            <w:noProof/>
          </w:rPr>
          <w:t>2</w:t>
        </w:r>
        <w:r>
          <w:rPr>
            <w:noProof/>
          </w:rPr>
          <w:fldChar w:fldCharType="end"/>
        </w:r>
      </w:p>
    </w:sdtContent>
  </w:sdt>
  <w:p w14:paraId="6E9BF130" w14:textId="77777777" w:rsidR="009C7839" w:rsidRDefault="009C7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C97B" w14:textId="77777777" w:rsidR="006066B5" w:rsidRDefault="00606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68EA" w14:textId="77777777" w:rsidR="008D76DA" w:rsidRDefault="008D76DA" w:rsidP="009C7839">
      <w:pPr>
        <w:spacing w:after="0" w:line="240" w:lineRule="auto"/>
      </w:pPr>
      <w:r>
        <w:separator/>
      </w:r>
    </w:p>
  </w:footnote>
  <w:footnote w:type="continuationSeparator" w:id="0">
    <w:p w14:paraId="6F2007BE" w14:textId="77777777" w:rsidR="008D76DA" w:rsidRDefault="008D76DA" w:rsidP="009C7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0BA5" w14:textId="77777777" w:rsidR="006066B5" w:rsidRDefault="00606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125444"/>
      <w:docPartObj>
        <w:docPartGallery w:val="Watermarks"/>
        <w:docPartUnique/>
      </w:docPartObj>
    </w:sdtPr>
    <w:sdtContent>
      <w:p w14:paraId="74CA412F" w14:textId="7FDBF1B4" w:rsidR="00A97177" w:rsidRDefault="00000000">
        <w:pPr>
          <w:pStyle w:val="Header"/>
        </w:pPr>
        <w:r>
          <w:rPr>
            <w:noProof/>
          </w:rPr>
          <w:pict w14:anchorId="66FE4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78C7" w14:textId="77777777" w:rsidR="006066B5" w:rsidRDefault="00606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FE"/>
    <w:multiLevelType w:val="hybridMultilevel"/>
    <w:tmpl w:val="782238C0"/>
    <w:lvl w:ilvl="0" w:tplc="75AE01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F21E9"/>
    <w:multiLevelType w:val="hybridMultilevel"/>
    <w:tmpl w:val="37D68B30"/>
    <w:lvl w:ilvl="0" w:tplc="51B630FC">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87A62"/>
    <w:multiLevelType w:val="hybridMultilevel"/>
    <w:tmpl w:val="394EC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B3467"/>
    <w:multiLevelType w:val="hybridMultilevel"/>
    <w:tmpl w:val="63C87DA2"/>
    <w:lvl w:ilvl="0" w:tplc="3D6A903E">
      <w:start w:val="1"/>
      <w:numFmt w:val="decimal"/>
      <w:lvlText w:val="%1."/>
      <w:lvlJc w:val="left"/>
      <w:pPr>
        <w:ind w:left="502"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CB6AEE"/>
    <w:multiLevelType w:val="hybridMultilevel"/>
    <w:tmpl w:val="0CDA8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2DB14A8"/>
    <w:multiLevelType w:val="hybridMultilevel"/>
    <w:tmpl w:val="D1705AB0"/>
    <w:lvl w:ilvl="0" w:tplc="65FAB7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8014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250250">
    <w:abstractNumId w:val="0"/>
  </w:num>
  <w:num w:numId="3" w16cid:durableId="1254120170">
    <w:abstractNumId w:val="2"/>
  </w:num>
  <w:num w:numId="4" w16cid:durableId="1136029033">
    <w:abstractNumId w:val="5"/>
  </w:num>
  <w:num w:numId="5" w16cid:durableId="847135765">
    <w:abstractNumId w:val="1"/>
  </w:num>
  <w:num w:numId="6" w16cid:durableId="801388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39"/>
    <w:rsid w:val="00006C55"/>
    <w:rsid w:val="00014864"/>
    <w:rsid w:val="0001559F"/>
    <w:rsid w:val="000216D4"/>
    <w:rsid w:val="00025EB0"/>
    <w:rsid w:val="00031972"/>
    <w:rsid w:val="00035A79"/>
    <w:rsid w:val="00042B4F"/>
    <w:rsid w:val="00045260"/>
    <w:rsid w:val="000654CD"/>
    <w:rsid w:val="00065640"/>
    <w:rsid w:val="00075E25"/>
    <w:rsid w:val="0007768E"/>
    <w:rsid w:val="0008048C"/>
    <w:rsid w:val="000811EA"/>
    <w:rsid w:val="00083C4B"/>
    <w:rsid w:val="000859E5"/>
    <w:rsid w:val="000940A9"/>
    <w:rsid w:val="000941B2"/>
    <w:rsid w:val="00097AF4"/>
    <w:rsid w:val="000B2EB4"/>
    <w:rsid w:val="000B51BB"/>
    <w:rsid w:val="000C0662"/>
    <w:rsid w:val="000C6B4D"/>
    <w:rsid w:val="000F355E"/>
    <w:rsid w:val="000F5786"/>
    <w:rsid w:val="00100F77"/>
    <w:rsid w:val="0011750A"/>
    <w:rsid w:val="00124D19"/>
    <w:rsid w:val="0014349D"/>
    <w:rsid w:val="001627A7"/>
    <w:rsid w:val="001649C1"/>
    <w:rsid w:val="0019458C"/>
    <w:rsid w:val="001958AC"/>
    <w:rsid w:val="001960B1"/>
    <w:rsid w:val="001B6F6A"/>
    <w:rsid w:val="001C48AE"/>
    <w:rsid w:val="001D03F8"/>
    <w:rsid w:val="001E280F"/>
    <w:rsid w:val="001E5373"/>
    <w:rsid w:val="00200D7A"/>
    <w:rsid w:val="002148F8"/>
    <w:rsid w:val="00216AC9"/>
    <w:rsid w:val="002307F9"/>
    <w:rsid w:val="0023257A"/>
    <w:rsid w:val="00234646"/>
    <w:rsid w:val="00237848"/>
    <w:rsid w:val="00242522"/>
    <w:rsid w:val="00252BF9"/>
    <w:rsid w:val="002618B8"/>
    <w:rsid w:val="00262F10"/>
    <w:rsid w:val="002651BF"/>
    <w:rsid w:val="00273A93"/>
    <w:rsid w:val="00285EB1"/>
    <w:rsid w:val="00293D1B"/>
    <w:rsid w:val="002A0D6E"/>
    <w:rsid w:val="002A493D"/>
    <w:rsid w:val="002B1D3C"/>
    <w:rsid w:val="002C63AE"/>
    <w:rsid w:val="002C6B31"/>
    <w:rsid w:val="002C76F0"/>
    <w:rsid w:val="002D0806"/>
    <w:rsid w:val="002D1CFD"/>
    <w:rsid w:val="002E190D"/>
    <w:rsid w:val="002F021D"/>
    <w:rsid w:val="003005C2"/>
    <w:rsid w:val="003239FC"/>
    <w:rsid w:val="00325EFF"/>
    <w:rsid w:val="0033413A"/>
    <w:rsid w:val="00343C60"/>
    <w:rsid w:val="003509AE"/>
    <w:rsid w:val="00354CAE"/>
    <w:rsid w:val="00361049"/>
    <w:rsid w:val="00371BBC"/>
    <w:rsid w:val="0037486C"/>
    <w:rsid w:val="00382ED9"/>
    <w:rsid w:val="003923FF"/>
    <w:rsid w:val="00395D16"/>
    <w:rsid w:val="0039621C"/>
    <w:rsid w:val="003A1BEC"/>
    <w:rsid w:val="003A21B0"/>
    <w:rsid w:val="003C13A1"/>
    <w:rsid w:val="003C1BF8"/>
    <w:rsid w:val="003D15F8"/>
    <w:rsid w:val="003E7615"/>
    <w:rsid w:val="00421243"/>
    <w:rsid w:val="00432A4E"/>
    <w:rsid w:val="00434545"/>
    <w:rsid w:val="00440407"/>
    <w:rsid w:val="00441031"/>
    <w:rsid w:val="00456247"/>
    <w:rsid w:val="004925BC"/>
    <w:rsid w:val="0049373B"/>
    <w:rsid w:val="004D3BF6"/>
    <w:rsid w:val="004E5D26"/>
    <w:rsid w:val="00516024"/>
    <w:rsid w:val="00547AB4"/>
    <w:rsid w:val="00557DFA"/>
    <w:rsid w:val="005703B4"/>
    <w:rsid w:val="00571A13"/>
    <w:rsid w:val="005725E2"/>
    <w:rsid w:val="00577BC8"/>
    <w:rsid w:val="00591D99"/>
    <w:rsid w:val="00594BA2"/>
    <w:rsid w:val="005961A3"/>
    <w:rsid w:val="005A31C7"/>
    <w:rsid w:val="005A6997"/>
    <w:rsid w:val="005B7E76"/>
    <w:rsid w:val="005C0A19"/>
    <w:rsid w:val="005D3570"/>
    <w:rsid w:val="005D48EA"/>
    <w:rsid w:val="005E2419"/>
    <w:rsid w:val="005E28FA"/>
    <w:rsid w:val="005F6874"/>
    <w:rsid w:val="0060053B"/>
    <w:rsid w:val="00600E7F"/>
    <w:rsid w:val="00602919"/>
    <w:rsid w:val="00602F94"/>
    <w:rsid w:val="0060402C"/>
    <w:rsid w:val="00604FE9"/>
    <w:rsid w:val="006066B5"/>
    <w:rsid w:val="00623B42"/>
    <w:rsid w:val="006250A7"/>
    <w:rsid w:val="00627BA8"/>
    <w:rsid w:val="00630095"/>
    <w:rsid w:val="0064543F"/>
    <w:rsid w:val="00657D74"/>
    <w:rsid w:val="00674E6C"/>
    <w:rsid w:val="00691F26"/>
    <w:rsid w:val="00692E6A"/>
    <w:rsid w:val="006B16A9"/>
    <w:rsid w:val="006C454D"/>
    <w:rsid w:val="006C7823"/>
    <w:rsid w:val="006D2430"/>
    <w:rsid w:val="006E0E27"/>
    <w:rsid w:val="006E5565"/>
    <w:rsid w:val="006F1292"/>
    <w:rsid w:val="006F1488"/>
    <w:rsid w:val="006F44F6"/>
    <w:rsid w:val="007008B0"/>
    <w:rsid w:val="00701CA4"/>
    <w:rsid w:val="00713C00"/>
    <w:rsid w:val="00715D36"/>
    <w:rsid w:val="007370AA"/>
    <w:rsid w:val="00745869"/>
    <w:rsid w:val="00771D77"/>
    <w:rsid w:val="00784F35"/>
    <w:rsid w:val="007910F8"/>
    <w:rsid w:val="0079659F"/>
    <w:rsid w:val="007B0CF3"/>
    <w:rsid w:val="007C151B"/>
    <w:rsid w:val="007C481C"/>
    <w:rsid w:val="007D1B71"/>
    <w:rsid w:val="007D504F"/>
    <w:rsid w:val="007E1B3F"/>
    <w:rsid w:val="007E7B6C"/>
    <w:rsid w:val="00811156"/>
    <w:rsid w:val="00826CD5"/>
    <w:rsid w:val="00826DCA"/>
    <w:rsid w:val="008378A4"/>
    <w:rsid w:val="008417D2"/>
    <w:rsid w:val="00847030"/>
    <w:rsid w:val="008506AF"/>
    <w:rsid w:val="00872097"/>
    <w:rsid w:val="008862D0"/>
    <w:rsid w:val="00892656"/>
    <w:rsid w:val="008A4BFA"/>
    <w:rsid w:val="008B6BBE"/>
    <w:rsid w:val="008D39F1"/>
    <w:rsid w:val="008D6D9B"/>
    <w:rsid w:val="008D76DA"/>
    <w:rsid w:val="008E174B"/>
    <w:rsid w:val="008E551F"/>
    <w:rsid w:val="009066E3"/>
    <w:rsid w:val="00907F57"/>
    <w:rsid w:val="00911FB8"/>
    <w:rsid w:val="00936E0D"/>
    <w:rsid w:val="00963110"/>
    <w:rsid w:val="00970541"/>
    <w:rsid w:val="00973F84"/>
    <w:rsid w:val="00993F20"/>
    <w:rsid w:val="009A1E74"/>
    <w:rsid w:val="009B01AD"/>
    <w:rsid w:val="009B5BCC"/>
    <w:rsid w:val="009B5CED"/>
    <w:rsid w:val="009B6009"/>
    <w:rsid w:val="009C0F7E"/>
    <w:rsid w:val="009C252D"/>
    <w:rsid w:val="009C7839"/>
    <w:rsid w:val="009D5586"/>
    <w:rsid w:val="009D6975"/>
    <w:rsid w:val="009E2996"/>
    <w:rsid w:val="00A10993"/>
    <w:rsid w:val="00A211A6"/>
    <w:rsid w:val="00A255BB"/>
    <w:rsid w:val="00A411C5"/>
    <w:rsid w:val="00A43347"/>
    <w:rsid w:val="00A46849"/>
    <w:rsid w:val="00A5066E"/>
    <w:rsid w:val="00A553BB"/>
    <w:rsid w:val="00A55467"/>
    <w:rsid w:val="00A63B39"/>
    <w:rsid w:val="00A724C1"/>
    <w:rsid w:val="00A75F5F"/>
    <w:rsid w:val="00A76DB6"/>
    <w:rsid w:val="00A93F2A"/>
    <w:rsid w:val="00A95F19"/>
    <w:rsid w:val="00A967CC"/>
    <w:rsid w:val="00A97177"/>
    <w:rsid w:val="00AA1EFD"/>
    <w:rsid w:val="00AB54EA"/>
    <w:rsid w:val="00AF7D1D"/>
    <w:rsid w:val="00B24393"/>
    <w:rsid w:val="00B3059D"/>
    <w:rsid w:val="00B41494"/>
    <w:rsid w:val="00B4206B"/>
    <w:rsid w:val="00B4276D"/>
    <w:rsid w:val="00B57979"/>
    <w:rsid w:val="00B61555"/>
    <w:rsid w:val="00B62E4A"/>
    <w:rsid w:val="00B63E95"/>
    <w:rsid w:val="00B753BB"/>
    <w:rsid w:val="00B80207"/>
    <w:rsid w:val="00B80305"/>
    <w:rsid w:val="00B91353"/>
    <w:rsid w:val="00BA06CB"/>
    <w:rsid w:val="00BB445A"/>
    <w:rsid w:val="00BC77C9"/>
    <w:rsid w:val="00BD0A97"/>
    <w:rsid w:val="00BE74C8"/>
    <w:rsid w:val="00C0589C"/>
    <w:rsid w:val="00C13C96"/>
    <w:rsid w:val="00C21979"/>
    <w:rsid w:val="00C21CE7"/>
    <w:rsid w:val="00C2698F"/>
    <w:rsid w:val="00C42BEF"/>
    <w:rsid w:val="00C5090D"/>
    <w:rsid w:val="00C558FB"/>
    <w:rsid w:val="00C6632E"/>
    <w:rsid w:val="00C7103B"/>
    <w:rsid w:val="00C86C9D"/>
    <w:rsid w:val="00C90F71"/>
    <w:rsid w:val="00CA3B5E"/>
    <w:rsid w:val="00CC2AAA"/>
    <w:rsid w:val="00CE2D3F"/>
    <w:rsid w:val="00CF10A4"/>
    <w:rsid w:val="00CF5C8D"/>
    <w:rsid w:val="00D05DB9"/>
    <w:rsid w:val="00D07C72"/>
    <w:rsid w:val="00D12DDE"/>
    <w:rsid w:val="00D2398A"/>
    <w:rsid w:val="00D25315"/>
    <w:rsid w:val="00D358B7"/>
    <w:rsid w:val="00D42A05"/>
    <w:rsid w:val="00D444B4"/>
    <w:rsid w:val="00D47F88"/>
    <w:rsid w:val="00D547DE"/>
    <w:rsid w:val="00D60BA9"/>
    <w:rsid w:val="00D63BBC"/>
    <w:rsid w:val="00D6502C"/>
    <w:rsid w:val="00D6755B"/>
    <w:rsid w:val="00D86BDD"/>
    <w:rsid w:val="00D969E8"/>
    <w:rsid w:val="00DA7E73"/>
    <w:rsid w:val="00DB7FAE"/>
    <w:rsid w:val="00DC0D45"/>
    <w:rsid w:val="00DC3E2E"/>
    <w:rsid w:val="00DD6198"/>
    <w:rsid w:val="00DF149E"/>
    <w:rsid w:val="00DF3C89"/>
    <w:rsid w:val="00E058F0"/>
    <w:rsid w:val="00E0777B"/>
    <w:rsid w:val="00E109AC"/>
    <w:rsid w:val="00E23D7D"/>
    <w:rsid w:val="00E2724D"/>
    <w:rsid w:val="00E300CF"/>
    <w:rsid w:val="00E301E1"/>
    <w:rsid w:val="00E47CF1"/>
    <w:rsid w:val="00E562DB"/>
    <w:rsid w:val="00E624BE"/>
    <w:rsid w:val="00E65D80"/>
    <w:rsid w:val="00E665F6"/>
    <w:rsid w:val="00E66975"/>
    <w:rsid w:val="00E72EAF"/>
    <w:rsid w:val="00E8371F"/>
    <w:rsid w:val="00E97A02"/>
    <w:rsid w:val="00EA1062"/>
    <w:rsid w:val="00EB3DB2"/>
    <w:rsid w:val="00EB509D"/>
    <w:rsid w:val="00EB61D8"/>
    <w:rsid w:val="00EB634A"/>
    <w:rsid w:val="00ED4AD8"/>
    <w:rsid w:val="00ED5785"/>
    <w:rsid w:val="00EF4C33"/>
    <w:rsid w:val="00EF6B89"/>
    <w:rsid w:val="00F02D9D"/>
    <w:rsid w:val="00F048DE"/>
    <w:rsid w:val="00F26224"/>
    <w:rsid w:val="00F3232D"/>
    <w:rsid w:val="00F418A8"/>
    <w:rsid w:val="00F452CC"/>
    <w:rsid w:val="00F54C56"/>
    <w:rsid w:val="00F60A1E"/>
    <w:rsid w:val="00F64B3F"/>
    <w:rsid w:val="00F717D2"/>
    <w:rsid w:val="00F73E8D"/>
    <w:rsid w:val="00F80ACC"/>
    <w:rsid w:val="00F965DC"/>
    <w:rsid w:val="00FB1D78"/>
    <w:rsid w:val="00FB32A3"/>
    <w:rsid w:val="00FB6A91"/>
    <w:rsid w:val="00FB6ACB"/>
    <w:rsid w:val="00FB7222"/>
    <w:rsid w:val="00FC63B2"/>
    <w:rsid w:val="00FD2FAB"/>
    <w:rsid w:val="00FE15BD"/>
    <w:rsid w:val="00FE5EAC"/>
    <w:rsid w:val="00FE7435"/>
    <w:rsid w:val="00FF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FC22"/>
  <w15:chartTrackingRefBased/>
  <w15:docId w15:val="{79A53B31-13D2-4055-AC62-8159DFE6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839"/>
    <w:pPr>
      <w:spacing w:line="256" w:lineRule="auto"/>
    </w:pPr>
  </w:style>
  <w:style w:type="paragraph" w:styleId="Heading1">
    <w:name w:val="heading 1"/>
    <w:basedOn w:val="Normal"/>
    <w:next w:val="Normal"/>
    <w:link w:val="Heading1Char"/>
    <w:uiPriority w:val="9"/>
    <w:qFormat/>
    <w:rsid w:val="009C7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839"/>
    <w:rPr>
      <w:rFonts w:eastAsiaTheme="majorEastAsia" w:cstheme="majorBidi"/>
      <w:color w:val="272727" w:themeColor="text1" w:themeTint="D8"/>
    </w:rPr>
  </w:style>
  <w:style w:type="paragraph" w:styleId="Title">
    <w:name w:val="Title"/>
    <w:basedOn w:val="Normal"/>
    <w:next w:val="Normal"/>
    <w:link w:val="TitleChar"/>
    <w:uiPriority w:val="10"/>
    <w:qFormat/>
    <w:rsid w:val="009C7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839"/>
    <w:pPr>
      <w:spacing w:before="160"/>
      <w:jc w:val="center"/>
    </w:pPr>
    <w:rPr>
      <w:i/>
      <w:iCs/>
      <w:color w:val="404040" w:themeColor="text1" w:themeTint="BF"/>
    </w:rPr>
  </w:style>
  <w:style w:type="character" w:customStyle="1" w:styleId="QuoteChar">
    <w:name w:val="Quote Char"/>
    <w:basedOn w:val="DefaultParagraphFont"/>
    <w:link w:val="Quote"/>
    <w:uiPriority w:val="29"/>
    <w:rsid w:val="009C7839"/>
    <w:rPr>
      <w:i/>
      <w:iCs/>
      <w:color w:val="404040" w:themeColor="text1" w:themeTint="BF"/>
    </w:rPr>
  </w:style>
  <w:style w:type="paragraph" w:styleId="ListParagraph">
    <w:name w:val="List Paragraph"/>
    <w:basedOn w:val="Normal"/>
    <w:uiPriority w:val="34"/>
    <w:qFormat/>
    <w:rsid w:val="009C7839"/>
    <w:pPr>
      <w:ind w:left="720"/>
      <w:contextualSpacing/>
    </w:pPr>
  </w:style>
  <w:style w:type="character" w:styleId="IntenseEmphasis">
    <w:name w:val="Intense Emphasis"/>
    <w:basedOn w:val="DefaultParagraphFont"/>
    <w:uiPriority w:val="21"/>
    <w:qFormat/>
    <w:rsid w:val="009C7839"/>
    <w:rPr>
      <w:i/>
      <w:iCs/>
      <w:color w:val="0F4761" w:themeColor="accent1" w:themeShade="BF"/>
    </w:rPr>
  </w:style>
  <w:style w:type="paragraph" w:styleId="IntenseQuote">
    <w:name w:val="Intense Quote"/>
    <w:basedOn w:val="Normal"/>
    <w:next w:val="Normal"/>
    <w:link w:val="IntenseQuoteChar"/>
    <w:uiPriority w:val="30"/>
    <w:qFormat/>
    <w:rsid w:val="009C7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839"/>
    <w:rPr>
      <w:i/>
      <w:iCs/>
      <w:color w:val="0F4761" w:themeColor="accent1" w:themeShade="BF"/>
    </w:rPr>
  </w:style>
  <w:style w:type="character" w:styleId="IntenseReference">
    <w:name w:val="Intense Reference"/>
    <w:basedOn w:val="DefaultParagraphFont"/>
    <w:uiPriority w:val="32"/>
    <w:qFormat/>
    <w:rsid w:val="009C7839"/>
    <w:rPr>
      <w:b/>
      <w:bCs/>
      <w:smallCaps/>
      <w:color w:val="0F4761" w:themeColor="accent1" w:themeShade="BF"/>
      <w:spacing w:val="5"/>
    </w:rPr>
  </w:style>
  <w:style w:type="character" w:styleId="Hyperlink">
    <w:name w:val="Hyperlink"/>
    <w:basedOn w:val="DefaultParagraphFont"/>
    <w:uiPriority w:val="99"/>
    <w:unhideWhenUsed/>
    <w:rsid w:val="009C7839"/>
    <w:rPr>
      <w:color w:val="467886" w:themeColor="hyperlink"/>
      <w:u w:val="single"/>
    </w:rPr>
  </w:style>
  <w:style w:type="paragraph" w:styleId="Header">
    <w:name w:val="header"/>
    <w:basedOn w:val="Normal"/>
    <w:link w:val="HeaderChar"/>
    <w:uiPriority w:val="99"/>
    <w:unhideWhenUsed/>
    <w:rsid w:val="009C7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839"/>
  </w:style>
  <w:style w:type="paragraph" w:styleId="NoSpacing">
    <w:name w:val="No Spacing"/>
    <w:uiPriority w:val="1"/>
    <w:qFormat/>
    <w:rsid w:val="009C7839"/>
    <w:pPr>
      <w:spacing w:after="0" w:line="240" w:lineRule="auto"/>
    </w:pPr>
  </w:style>
  <w:style w:type="paragraph" w:styleId="Footer">
    <w:name w:val="footer"/>
    <w:basedOn w:val="Normal"/>
    <w:link w:val="FooterChar"/>
    <w:uiPriority w:val="99"/>
    <w:unhideWhenUsed/>
    <w:rsid w:val="009C7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839"/>
  </w:style>
  <w:style w:type="character" w:customStyle="1" w:styleId="casenumber">
    <w:name w:val="casenumber"/>
    <w:basedOn w:val="DefaultParagraphFont"/>
    <w:rsid w:val="00594BA2"/>
  </w:style>
  <w:style w:type="character" w:customStyle="1" w:styleId="divider1">
    <w:name w:val="divider1"/>
    <w:basedOn w:val="DefaultParagraphFont"/>
    <w:rsid w:val="00594BA2"/>
  </w:style>
  <w:style w:type="character" w:customStyle="1" w:styleId="description">
    <w:name w:val="description"/>
    <w:basedOn w:val="DefaultParagraphFont"/>
    <w:rsid w:val="00594BA2"/>
  </w:style>
  <w:style w:type="character" w:customStyle="1" w:styleId="address">
    <w:name w:val="address"/>
    <w:basedOn w:val="DefaultParagraphFont"/>
    <w:rsid w:val="00594BA2"/>
  </w:style>
  <w:style w:type="paragraph" w:customStyle="1" w:styleId="Default">
    <w:name w:val="Default"/>
    <w:rsid w:val="00BE74C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86B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3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helmondiston-p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3</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clerk@chelmondiston-pc.gov.uk</cp:lastModifiedBy>
  <cp:revision>5</cp:revision>
  <cp:lastPrinted>2025-09-26T14:40:00Z</cp:lastPrinted>
  <dcterms:created xsi:type="dcterms:W3CDTF">2025-11-06T16:02:00Z</dcterms:created>
  <dcterms:modified xsi:type="dcterms:W3CDTF">2025-11-09T15:26:00Z</dcterms:modified>
</cp:coreProperties>
</file>